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Pr="003C4599" w:rsidRDefault="00732C9C" w:rsidP="00732C9C">
      <w:pPr>
        <w:jc w:val="center"/>
        <w:rPr>
          <w:b/>
          <w:sz w:val="21"/>
          <w:szCs w:val="21"/>
          <w:u w:val="single"/>
        </w:rPr>
      </w:pPr>
      <w:r w:rsidRPr="003C4599">
        <w:rPr>
          <w:b/>
          <w:sz w:val="21"/>
          <w:szCs w:val="21"/>
          <w:u w:val="single"/>
        </w:rPr>
        <w:t xml:space="preserve">OCB AWARD NUMBER: </w:t>
      </w:r>
      <w:r w:rsidR="009A7446" w:rsidRPr="003C4599">
        <w:rPr>
          <w:b/>
          <w:sz w:val="21"/>
          <w:szCs w:val="21"/>
          <w:u w:val="single"/>
        </w:rPr>
        <w:t>21</w:t>
      </w:r>
      <w:r w:rsidR="00D303D5">
        <w:rPr>
          <w:b/>
          <w:sz w:val="21"/>
          <w:szCs w:val="21"/>
          <w:u w:val="single"/>
        </w:rPr>
        <w:t>87</w:t>
      </w:r>
    </w:p>
    <w:p w:rsidR="00732C9C" w:rsidRPr="00F7746C" w:rsidRDefault="00732C9C" w:rsidP="00732C9C">
      <w:pPr>
        <w:jc w:val="center"/>
        <w:rPr>
          <w:sz w:val="20"/>
        </w:rPr>
      </w:pPr>
    </w:p>
    <w:tbl>
      <w:tblPr>
        <w:tblW w:w="11089" w:type="dxa"/>
        <w:tblLayout w:type="fixed"/>
        <w:tblLook w:val="0000" w:firstRow="0" w:lastRow="0" w:firstColumn="0" w:lastColumn="0" w:noHBand="0" w:noVBand="0"/>
      </w:tblPr>
      <w:tblGrid>
        <w:gridCol w:w="4001"/>
        <w:gridCol w:w="7088"/>
      </w:tblGrid>
      <w:tr w:rsidR="00732C9C" w:rsidRPr="00F7746C" w:rsidTr="00F7746C">
        <w:trPr>
          <w:trHeight w:val="237"/>
        </w:trPr>
        <w:tc>
          <w:tcPr>
            <w:tcW w:w="4001" w:type="dxa"/>
          </w:tcPr>
          <w:p w:rsidR="00732C9C" w:rsidRPr="00F7746C" w:rsidRDefault="00732C9C" w:rsidP="00732C9C">
            <w:pPr>
              <w:rPr>
                <w:sz w:val="20"/>
              </w:rPr>
            </w:pPr>
            <w:r w:rsidRPr="00F7746C">
              <w:rPr>
                <w:b/>
                <w:sz w:val="20"/>
              </w:rPr>
              <w:t>SUBJECT:</w:t>
            </w:r>
          </w:p>
        </w:tc>
        <w:tc>
          <w:tcPr>
            <w:tcW w:w="7088" w:type="dxa"/>
          </w:tcPr>
          <w:p w:rsidR="00732C9C" w:rsidRPr="00F7746C" w:rsidRDefault="00732C9C" w:rsidP="006B3134">
            <w:pPr>
              <w:rPr>
                <w:b/>
                <w:sz w:val="20"/>
              </w:rPr>
            </w:pPr>
            <w:r w:rsidRPr="00F7746C">
              <w:rPr>
                <w:b/>
                <w:sz w:val="20"/>
              </w:rPr>
              <w:t>ARB SUMMARY #</w:t>
            </w:r>
            <w:r w:rsidR="00F76261" w:rsidRPr="00F7746C">
              <w:rPr>
                <w:b/>
                <w:sz w:val="20"/>
              </w:rPr>
              <w:t xml:space="preserve"> </w:t>
            </w:r>
            <w:r w:rsidR="009A7446" w:rsidRPr="00F7746C">
              <w:rPr>
                <w:b/>
                <w:sz w:val="20"/>
              </w:rPr>
              <w:t>21</w:t>
            </w:r>
            <w:r w:rsidR="006B3134" w:rsidRPr="00F7746C">
              <w:rPr>
                <w:b/>
                <w:sz w:val="20"/>
              </w:rPr>
              <w:t>8</w:t>
            </w:r>
            <w:r w:rsidR="00D303D5">
              <w:rPr>
                <w:b/>
                <w:sz w:val="20"/>
              </w:rPr>
              <w:t>7</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TO:</w:t>
            </w:r>
          </w:p>
        </w:tc>
        <w:tc>
          <w:tcPr>
            <w:tcW w:w="7088" w:type="dxa"/>
          </w:tcPr>
          <w:p w:rsidR="00732C9C" w:rsidRPr="00F7746C" w:rsidRDefault="00732C9C" w:rsidP="00732C9C">
            <w:pPr>
              <w:rPr>
                <w:b/>
                <w:sz w:val="20"/>
              </w:rPr>
            </w:pPr>
            <w:r w:rsidRPr="00F7746C">
              <w:rPr>
                <w:b/>
                <w:sz w:val="20"/>
              </w:rPr>
              <w:t>ALL ADVOCATES</w:t>
            </w:r>
          </w:p>
        </w:tc>
      </w:tr>
      <w:tr w:rsidR="00732C9C" w:rsidRPr="00F7746C" w:rsidTr="00F7746C">
        <w:trPr>
          <w:trHeight w:val="224"/>
        </w:trPr>
        <w:tc>
          <w:tcPr>
            <w:tcW w:w="4001" w:type="dxa"/>
          </w:tcPr>
          <w:p w:rsidR="00732C9C" w:rsidRPr="00F7746C" w:rsidRDefault="00732C9C" w:rsidP="00732C9C">
            <w:pPr>
              <w:rPr>
                <w:b/>
                <w:sz w:val="20"/>
              </w:rPr>
            </w:pPr>
            <w:r w:rsidRPr="00F7746C">
              <w:rPr>
                <w:b/>
                <w:sz w:val="20"/>
              </w:rPr>
              <w:t>FROM:</w:t>
            </w:r>
          </w:p>
        </w:tc>
        <w:tc>
          <w:tcPr>
            <w:tcW w:w="7088" w:type="dxa"/>
          </w:tcPr>
          <w:p w:rsidR="00732C9C" w:rsidRPr="00F7746C" w:rsidRDefault="00675D06" w:rsidP="00732C9C">
            <w:pPr>
              <w:rPr>
                <w:b/>
                <w:sz w:val="20"/>
              </w:rPr>
            </w:pPr>
            <w:r w:rsidRPr="00F7746C">
              <w:rPr>
                <w:b/>
                <w:sz w:val="20"/>
              </w:rPr>
              <w:t>DAVID LONG</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OCB GRIEVANCE NUMBER:</w:t>
            </w:r>
          </w:p>
        </w:tc>
        <w:tc>
          <w:tcPr>
            <w:tcW w:w="7088" w:type="dxa"/>
          </w:tcPr>
          <w:p w:rsidR="00732C9C" w:rsidRPr="00F7746C" w:rsidRDefault="00D303D5" w:rsidP="0093753C">
            <w:pPr>
              <w:rPr>
                <w:b/>
                <w:sz w:val="20"/>
              </w:rPr>
            </w:pPr>
            <w:r>
              <w:rPr>
                <w:b/>
                <w:sz w:val="20"/>
              </w:rPr>
              <w:t>02-10-20110310-0011-05-02</w:t>
            </w:r>
          </w:p>
        </w:tc>
      </w:tr>
      <w:tr w:rsidR="00732C9C" w:rsidRPr="00F7746C" w:rsidTr="00F7746C">
        <w:trPr>
          <w:trHeight w:val="224"/>
        </w:trPr>
        <w:tc>
          <w:tcPr>
            <w:tcW w:w="4001" w:type="dxa"/>
          </w:tcPr>
          <w:p w:rsidR="00732C9C" w:rsidRPr="00F7746C" w:rsidRDefault="00732C9C" w:rsidP="00732C9C">
            <w:pPr>
              <w:rPr>
                <w:b/>
                <w:sz w:val="20"/>
              </w:rPr>
            </w:pPr>
            <w:r w:rsidRPr="00F7746C">
              <w:rPr>
                <w:b/>
                <w:sz w:val="20"/>
              </w:rPr>
              <w:t>DEPARTMENT:</w:t>
            </w:r>
          </w:p>
        </w:tc>
        <w:tc>
          <w:tcPr>
            <w:tcW w:w="7088" w:type="dxa"/>
          </w:tcPr>
          <w:p w:rsidR="00732C9C" w:rsidRPr="00F7746C" w:rsidRDefault="00D303D5" w:rsidP="00256B22">
            <w:pPr>
              <w:rPr>
                <w:b/>
                <w:sz w:val="20"/>
              </w:rPr>
            </w:pPr>
            <w:r>
              <w:rPr>
                <w:b/>
                <w:sz w:val="20"/>
              </w:rPr>
              <w:t>Department of Administrative Services</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UNION:</w:t>
            </w:r>
          </w:p>
        </w:tc>
        <w:tc>
          <w:tcPr>
            <w:tcW w:w="7088" w:type="dxa"/>
          </w:tcPr>
          <w:p w:rsidR="00732C9C" w:rsidRPr="00F7746C" w:rsidRDefault="00D303D5" w:rsidP="00F03771">
            <w:pPr>
              <w:ind w:left="432" w:hanging="432"/>
              <w:rPr>
                <w:b/>
                <w:sz w:val="20"/>
              </w:rPr>
            </w:pPr>
            <w:r>
              <w:rPr>
                <w:b/>
                <w:sz w:val="20"/>
              </w:rPr>
              <w:t>FOP</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ARBITRATOR:</w:t>
            </w:r>
          </w:p>
        </w:tc>
        <w:tc>
          <w:tcPr>
            <w:tcW w:w="7088" w:type="dxa"/>
          </w:tcPr>
          <w:p w:rsidR="00732C9C" w:rsidRPr="00F7746C" w:rsidRDefault="00D303D5" w:rsidP="00E2703B">
            <w:pPr>
              <w:ind w:left="432" w:hanging="432"/>
              <w:rPr>
                <w:b/>
                <w:sz w:val="20"/>
              </w:rPr>
            </w:pPr>
            <w:r>
              <w:rPr>
                <w:b/>
                <w:sz w:val="20"/>
              </w:rPr>
              <w:t>Robert Stein</w:t>
            </w:r>
          </w:p>
        </w:tc>
      </w:tr>
      <w:tr w:rsidR="00732C9C" w:rsidRPr="00F7746C" w:rsidTr="00F7746C">
        <w:trPr>
          <w:trHeight w:val="224"/>
        </w:trPr>
        <w:tc>
          <w:tcPr>
            <w:tcW w:w="4001" w:type="dxa"/>
          </w:tcPr>
          <w:p w:rsidR="00732C9C" w:rsidRPr="00F7746C" w:rsidRDefault="00551310" w:rsidP="00732C9C">
            <w:pPr>
              <w:rPr>
                <w:b/>
                <w:sz w:val="20"/>
              </w:rPr>
            </w:pPr>
            <w:r w:rsidRPr="00F7746C">
              <w:rPr>
                <w:b/>
                <w:sz w:val="20"/>
              </w:rPr>
              <w:t>GRIEVANT</w:t>
            </w:r>
            <w:r w:rsidR="00732C9C" w:rsidRPr="00F7746C">
              <w:rPr>
                <w:b/>
                <w:sz w:val="20"/>
              </w:rPr>
              <w:t xml:space="preserve"> NAME:</w:t>
            </w:r>
          </w:p>
        </w:tc>
        <w:tc>
          <w:tcPr>
            <w:tcW w:w="7088" w:type="dxa"/>
          </w:tcPr>
          <w:p w:rsidR="00732C9C" w:rsidRPr="00F7746C" w:rsidRDefault="00D303D5" w:rsidP="00732C9C">
            <w:pPr>
              <w:ind w:left="432" w:hanging="432"/>
              <w:rPr>
                <w:b/>
                <w:sz w:val="20"/>
              </w:rPr>
            </w:pPr>
            <w:r>
              <w:rPr>
                <w:b/>
                <w:sz w:val="20"/>
              </w:rPr>
              <w:t>Steve Stocker, Et al</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MANAGEMENT ADVOCATE:</w:t>
            </w:r>
          </w:p>
        </w:tc>
        <w:tc>
          <w:tcPr>
            <w:tcW w:w="7088" w:type="dxa"/>
          </w:tcPr>
          <w:p w:rsidR="00732C9C" w:rsidRPr="00F7746C" w:rsidRDefault="00D303D5" w:rsidP="00732C9C">
            <w:pPr>
              <w:ind w:left="432" w:hanging="432"/>
              <w:rPr>
                <w:b/>
                <w:sz w:val="20"/>
              </w:rPr>
            </w:pPr>
            <w:r>
              <w:rPr>
                <w:b/>
                <w:sz w:val="20"/>
              </w:rPr>
              <w:t>Michael Duco</w:t>
            </w:r>
          </w:p>
        </w:tc>
      </w:tr>
      <w:tr w:rsidR="00E56D20" w:rsidRPr="00F7746C" w:rsidTr="00F7746C">
        <w:trPr>
          <w:trHeight w:val="237"/>
        </w:trPr>
        <w:tc>
          <w:tcPr>
            <w:tcW w:w="4001" w:type="dxa"/>
          </w:tcPr>
          <w:p w:rsidR="00E56D20" w:rsidRPr="00F7746C" w:rsidRDefault="00E56D20" w:rsidP="00732C9C">
            <w:pPr>
              <w:rPr>
                <w:b/>
                <w:sz w:val="20"/>
              </w:rPr>
            </w:pPr>
            <w:r w:rsidRPr="00F7746C">
              <w:rPr>
                <w:b/>
                <w:sz w:val="20"/>
              </w:rPr>
              <w:t>UNION ADVOCATE:</w:t>
            </w:r>
          </w:p>
        </w:tc>
        <w:tc>
          <w:tcPr>
            <w:tcW w:w="7088" w:type="dxa"/>
          </w:tcPr>
          <w:p w:rsidR="00E56D20" w:rsidRPr="00F7746C" w:rsidRDefault="00D303D5" w:rsidP="00732C9C">
            <w:pPr>
              <w:ind w:left="432" w:hanging="432"/>
              <w:rPr>
                <w:b/>
                <w:sz w:val="20"/>
              </w:rPr>
            </w:pPr>
            <w:r>
              <w:rPr>
                <w:b/>
                <w:sz w:val="20"/>
              </w:rPr>
              <w:t>Paul Cox</w:t>
            </w:r>
          </w:p>
        </w:tc>
      </w:tr>
      <w:tr w:rsidR="00E56D20" w:rsidRPr="00F7746C" w:rsidTr="00F7746C">
        <w:trPr>
          <w:trHeight w:val="224"/>
        </w:trPr>
        <w:tc>
          <w:tcPr>
            <w:tcW w:w="4001" w:type="dxa"/>
          </w:tcPr>
          <w:p w:rsidR="00E56D20" w:rsidRPr="00F7746C" w:rsidRDefault="00E56D20" w:rsidP="00732C9C">
            <w:pPr>
              <w:rPr>
                <w:b/>
                <w:sz w:val="20"/>
              </w:rPr>
            </w:pPr>
            <w:r w:rsidRPr="00F7746C">
              <w:rPr>
                <w:b/>
                <w:sz w:val="20"/>
              </w:rPr>
              <w:t>ARBITRATION DATE:</w:t>
            </w:r>
          </w:p>
        </w:tc>
        <w:tc>
          <w:tcPr>
            <w:tcW w:w="7088" w:type="dxa"/>
          </w:tcPr>
          <w:p w:rsidR="00E56D20" w:rsidRPr="00F7746C" w:rsidRDefault="00D303D5" w:rsidP="00732C9C">
            <w:pPr>
              <w:ind w:left="432" w:hanging="432"/>
              <w:rPr>
                <w:b/>
                <w:sz w:val="20"/>
              </w:rPr>
            </w:pPr>
            <w:r>
              <w:rPr>
                <w:b/>
                <w:sz w:val="20"/>
              </w:rPr>
              <w:t>09/11/2012</w:t>
            </w:r>
          </w:p>
        </w:tc>
      </w:tr>
      <w:tr w:rsidR="00E56D20" w:rsidRPr="00F7746C" w:rsidTr="00F7746C">
        <w:trPr>
          <w:trHeight w:val="78"/>
        </w:trPr>
        <w:tc>
          <w:tcPr>
            <w:tcW w:w="4001" w:type="dxa"/>
          </w:tcPr>
          <w:p w:rsidR="00E56D20" w:rsidRPr="00F7746C" w:rsidRDefault="00E56D20" w:rsidP="00732C9C">
            <w:pPr>
              <w:rPr>
                <w:b/>
                <w:sz w:val="20"/>
              </w:rPr>
            </w:pPr>
            <w:r w:rsidRPr="00F7746C">
              <w:rPr>
                <w:b/>
                <w:sz w:val="20"/>
              </w:rPr>
              <w:t>DECISION DATE:</w:t>
            </w:r>
          </w:p>
        </w:tc>
        <w:tc>
          <w:tcPr>
            <w:tcW w:w="7088" w:type="dxa"/>
          </w:tcPr>
          <w:p w:rsidR="00E56D20" w:rsidRPr="00F7746C" w:rsidRDefault="00D303D5" w:rsidP="006B3134">
            <w:pPr>
              <w:ind w:left="432" w:hanging="432"/>
              <w:rPr>
                <w:b/>
                <w:sz w:val="20"/>
              </w:rPr>
            </w:pPr>
            <w:r>
              <w:rPr>
                <w:b/>
                <w:sz w:val="20"/>
              </w:rPr>
              <w:t>12/05/2012</w:t>
            </w:r>
          </w:p>
        </w:tc>
      </w:tr>
      <w:tr w:rsidR="00E56D20" w:rsidRPr="00F7746C" w:rsidTr="00F7746C">
        <w:trPr>
          <w:trHeight w:val="224"/>
        </w:trPr>
        <w:tc>
          <w:tcPr>
            <w:tcW w:w="4001" w:type="dxa"/>
          </w:tcPr>
          <w:p w:rsidR="00E56D20" w:rsidRPr="00F7746C" w:rsidRDefault="00E56D20" w:rsidP="00732C9C">
            <w:pPr>
              <w:rPr>
                <w:b/>
                <w:sz w:val="20"/>
              </w:rPr>
            </w:pPr>
            <w:r w:rsidRPr="00F7746C">
              <w:rPr>
                <w:b/>
                <w:sz w:val="20"/>
              </w:rPr>
              <w:t>DECISION:</w:t>
            </w:r>
          </w:p>
        </w:tc>
        <w:tc>
          <w:tcPr>
            <w:tcW w:w="7088" w:type="dxa"/>
          </w:tcPr>
          <w:p w:rsidR="00E56D20" w:rsidRPr="00F7746C" w:rsidRDefault="00AF5F9C" w:rsidP="002A6C76">
            <w:pPr>
              <w:ind w:left="432" w:hanging="432"/>
              <w:rPr>
                <w:b/>
                <w:sz w:val="20"/>
              </w:rPr>
            </w:pPr>
            <w:r>
              <w:rPr>
                <w:b/>
                <w:sz w:val="20"/>
              </w:rPr>
              <w:t>Modified</w:t>
            </w:r>
          </w:p>
        </w:tc>
      </w:tr>
      <w:tr w:rsidR="00E56D20" w:rsidRPr="00F7746C" w:rsidTr="00F7746C">
        <w:trPr>
          <w:trHeight w:val="237"/>
        </w:trPr>
        <w:tc>
          <w:tcPr>
            <w:tcW w:w="4001" w:type="dxa"/>
          </w:tcPr>
          <w:p w:rsidR="00E56D20" w:rsidRPr="00F7746C" w:rsidRDefault="00E56D20" w:rsidP="00732C9C">
            <w:pPr>
              <w:rPr>
                <w:b/>
                <w:sz w:val="20"/>
              </w:rPr>
            </w:pPr>
            <w:r w:rsidRPr="00F7746C">
              <w:rPr>
                <w:b/>
                <w:sz w:val="20"/>
              </w:rPr>
              <w:t>CONTRACT SECTIONS:</w:t>
            </w:r>
          </w:p>
        </w:tc>
        <w:tc>
          <w:tcPr>
            <w:tcW w:w="7088" w:type="dxa"/>
          </w:tcPr>
          <w:p w:rsidR="00E56D20" w:rsidRPr="00F7746C" w:rsidRDefault="00D303D5" w:rsidP="00256B22">
            <w:pPr>
              <w:ind w:left="432" w:hanging="432"/>
              <w:rPr>
                <w:b/>
                <w:sz w:val="20"/>
              </w:rPr>
            </w:pPr>
            <w:r>
              <w:rPr>
                <w:b/>
                <w:sz w:val="20"/>
              </w:rPr>
              <w:t>Article 65.03 – Classification Review</w:t>
            </w:r>
          </w:p>
        </w:tc>
      </w:tr>
      <w:tr w:rsidR="00E56D20" w:rsidRPr="00F7746C" w:rsidTr="00F7746C">
        <w:trPr>
          <w:trHeight w:val="458"/>
        </w:trPr>
        <w:tc>
          <w:tcPr>
            <w:tcW w:w="4001" w:type="dxa"/>
          </w:tcPr>
          <w:p w:rsidR="00E56D20" w:rsidRPr="00F7746C" w:rsidRDefault="00E56D20" w:rsidP="00732C9C">
            <w:pPr>
              <w:rPr>
                <w:b/>
                <w:sz w:val="20"/>
              </w:rPr>
            </w:pPr>
            <w:r w:rsidRPr="00F7746C">
              <w:rPr>
                <w:b/>
                <w:sz w:val="20"/>
              </w:rPr>
              <w:t>OCB RESEARCH CODES:</w:t>
            </w:r>
          </w:p>
        </w:tc>
        <w:tc>
          <w:tcPr>
            <w:tcW w:w="7088" w:type="dxa"/>
          </w:tcPr>
          <w:p w:rsidR="00E56D20" w:rsidRPr="00F7746C" w:rsidRDefault="00D303D5" w:rsidP="007675F8">
            <w:pPr>
              <w:ind w:left="432" w:hanging="432"/>
              <w:rPr>
                <w:b/>
                <w:sz w:val="20"/>
              </w:rPr>
            </w:pPr>
            <w:r>
              <w:rPr>
                <w:b/>
                <w:sz w:val="20"/>
              </w:rPr>
              <w:t>94.169 – Classification and Wages</w:t>
            </w:r>
          </w:p>
        </w:tc>
      </w:tr>
    </w:tbl>
    <w:p w:rsidR="001C178F" w:rsidRDefault="001C178F" w:rsidP="00E81383">
      <w:pPr>
        <w:jc w:val="both"/>
        <w:rPr>
          <w:b/>
          <w:sz w:val="22"/>
          <w:szCs w:val="22"/>
        </w:rPr>
      </w:pPr>
    </w:p>
    <w:p w:rsidR="003D05A6" w:rsidRDefault="00994504" w:rsidP="0093753C">
      <w:pPr>
        <w:jc w:val="both"/>
        <w:rPr>
          <w:b/>
          <w:sz w:val="22"/>
          <w:szCs w:val="22"/>
        </w:rPr>
      </w:pPr>
      <w:proofErr w:type="gramStart"/>
      <w:r w:rsidRPr="006D3853">
        <w:rPr>
          <w:b/>
          <w:sz w:val="22"/>
          <w:szCs w:val="22"/>
        </w:rPr>
        <w:t xml:space="preserve">HOLDING: </w:t>
      </w:r>
      <w:r w:rsidR="00AF5F9C">
        <w:rPr>
          <w:b/>
          <w:sz w:val="22"/>
          <w:szCs w:val="22"/>
        </w:rPr>
        <w:t xml:space="preserve">Grievance </w:t>
      </w:r>
      <w:proofErr w:type="spellStart"/>
      <w:r w:rsidR="00AF5F9C">
        <w:rPr>
          <w:b/>
          <w:sz w:val="22"/>
          <w:szCs w:val="22"/>
        </w:rPr>
        <w:t>modfied</w:t>
      </w:r>
      <w:proofErr w:type="spellEnd"/>
      <w:r w:rsidR="00D303D5">
        <w:rPr>
          <w:b/>
          <w:sz w:val="22"/>
          <w:szCs w:val="22"/>
        </w:rPr>
        <w:t>.</w:t>
      </w:r>
      <w:proofErr w:type="gramEnd"/>
      <w:r w:rsidR="00D303D5">
        <w:rPr>
          <w:b/>
          <w:sz w:val="22"/>
          <w:szCs w:val="22"/>
        </w:rPr>
        <w:t xml:space="preserve">  The Ar</w:t>
      </w:r>
      <w:r w:rsidR="00AF5F9C">
        <w:rPr>
          <w:b/>
          <w:sz w:val="22"/>
          <w:szCs w:val="22"/>
        </w:rPr>
        <w:t>bitrator found that the Class</w:t>
      </w:r>
      <w:r w:rsidR="004D4385">
        <w:rPr>
          <w:b/>
          <w:sz w:val="22"/>
          <w:szCs w:val="22"/>
        </w:rPr>
        <w:t xml:space="preserve"> and</w:t>
      </w:r>
      <w:r w:rsidR="00AF5F9C">
        <w:rPr>
          <w:b/>
          <w:sz w:val="22"/>
          <w:szCs w:val="22"/>
        </w:rPr>
        <w:t xml:space="preserve"> Comp section erred in its review of the classification of Enforcement Agent, result</w:t>
      </w:r>
      <w:r w:rsidR="004D4385">
        <w:rPr>
          <w:b/>
          <w:sz w:val="22"/>
          <w:szCs w:val="22"/>
        </w:rPr>
        <w:t>ing</w:t>
      </w:r>
      <w:r w:rsidR="00AF5F9C">
        <w:rPr>
          <w:b/>
          <w:sz w:val="22"/>
          <w:szCs w:val="22"/>
        </w:rPr>
        <w:t xml:space="preserve"> in </w:t>
      </w:r>
      <w:r w:rsidR="004D4385">
        <w:rPr>
          <w:b/>
          <w:sz w:val="22"/>
          <w:szCs w:val="22"/>
        </w:rPr>
        <w:t>a total score of 82 placing it in pay range 11.  FOP appealed 3 categories winning 2 of those appeals.  However, the revised score was still insufficient to place the classification into pay range 12.</w:t>
      </w:r>
      <w:bookmarkStart w:id="0" w:name="_GoBack"/>
      <w:bookmarkEnd w:id="0"/>
    </w:p>
    <w:p w:rsidR="003D05A6" w:rsidRDefault="003D05A6" w:rsidP="0093753C">
      <w:pPr>
        <w:jc w:val="both"/>
        <w:rPr>
          <w:b/>
          <w:sz w:val="22"/>
          <w:szCs w:val="22"/>
        </w:rPr>
      </w:pPr>
    </w:p>
    <w:p w:rsidR="00EA2461" w:rsidRDefault="00EA2461" w:rsidP="0093753C">
      <w:pPr>
        <w:jc w:val="both"/>
        <w:rPr>
          <w:sz w:val="22"/>
          <w:szCs w:val="22"/>
        </w:rPr>
      </w:pPr>
      <w:r>
        <w:rPr>
          <w:sz w:val="22"/>
          <w:szCs w:val="22"/>
        </w:rPr>
        <w:t xml:space="preserve">The FOP requested a classification review for the classification of Enforcement Agent.  The Department of Administrative Services, Workforce Administration’s Classification and Compensation (DAS) section reviewed the classification using the Jacob’s Classification System.  This resulted in the classification receiving a total of 82 points, which kept the position in pay range 11.  In order for the classification to be in pay range 12, a total of 92 points would have to have been achieved.  </w:t>
      </w:r>
    </w:p>
    <w:p w:rsidR="00EA2461" w:rsidRDefault="00EA2461" w:rsidP="0093753C">
      <w:pPr>
        <w:jc w:val="both"/>
        <w:rPr>
          <w:sz w:val="22"/>
          <w:szCs w:val="22"/>
        </w:rPr>
      </w:pPr>
    </w:p>
    <w:p w:rsidR="00D95D8C" w:rsidRDefault="003D05A6" w:rsidP="0093753C">
      <w:pPr>
        <w:jc w:val="both"/>
        <w:rPr>
          <w:sz w:val="22"/>
          <w:szCs w:val="22"/>
        </w:rPr>
      </w:pPr>
      <w:r>
        <w:rPr>
          <w:sz w:val="22"/>
          <w:szCs w:val="22"/>
        </w:rPr>
        <w:t>The Union argued tha</w:t>
      </w:r>
      <w:r w:rsidR="00EA2461">
        <w:rPr>
          <w:sz w:val="22"/>
          <w:szCs w:val="22"/>
        </w:rPr>
        <w:t xml:space="preserve">t DAS </w:t>
      </w:r>
      <w:r>
        <w:rPr>
          <w:sz w:val="22"/>
          <w:szCs w:val="22"/>
        </w:rPr>
        <w:t>erred in its review by underrating the Enforcement Agent classification</w:t>
      </w:r>
      <w:r w:rsidR="003A5C45">
        <w:rPr>
          <w:sz w:val="22"/>
          <w:szCs w:val="22"/>
        </w:rPr>
        <w:t xml:space="preserve"> </w:t>
      </w:r>
      <w:r>
        <w:rPr>
          <w:sz w:val="22"/>
          <w:szCs w:val="22"/>
        </w:rPr>
        <w:t xml:space="preserve">which resulted </w:t>
      </w:r>
      <w:r w:rsidR="00D95D8C">
        <w:rPr>
          <w:sz w:val="22"/>
          <w:szCs w:val="22"/>
        </w:rPr>
        <w:t>in that classification remaining</w:t>
      </w:r>
      <w:r>
        <w:rPr>
          <w:sz w:val="22"/>
          <w:szCs w:val="22"/>
        </w:rPr>
        <w:t xml:space="preserve"> in pay range 11.  </w:t>
      </w:r>
      <w:r w:rsidR="003A5C45">
        <w:rPr>
          <w:sz w:val="22"/>
          <w:szCs w:val="22"/>
        </w:rPr>
        <w:t>The Union disputed 3 specific categories, out of a total of 13, in which DAS underrated the classification: Worker Characteristics (WC) – 4 points under, Personal Contacts (PC) – 6 points under, and Safety of Others (SO) 3 points under, which resulted in a 13 point disparity with what was scored by DAS</w:t>
      </w:r>
      <w:r w:rsidR="00D95D8C">
        <w:rPr>
          <w:sz w:val="22"/>
          <w:szCs w:val="22"/>
        </w:rPr>
        <w:t>.  The Union also argued that there was no proof presented by management for the questionable category scores.  Upon reviewing the classification and reevaluating the categories, the Union offered up different set of category scores, based on the classification’s assignments and job duties.  The Union’s scoring would place the classification into pay range 12.</w:t>
      </w:r>
    </w:p>
    <w:p w:rsidR="00D95D8C" w:rsidRDefault="00D95D8C" w:rsidP="0093753C">
      <w:pPr>
        <w:jc w:val="both"/>
        <w:rPr>
          <w:sz w:val="22"/>
          <w:szCs w:val="22"/>
        </w:rPr>
      </w:pPr>
    </w:p>
    <w:p w:rsidR="00EA2461" w:rsidRDefault="00D95D8C" w:rsidP="0093753C">
      <w:pPr>
        <w:jc w:val="both"/>
        <w:rPr>
          <w:sz w:val="22"/>
          <w:szCs w:val="22"/>
        </w:rPr>
      </w:pPr>
      <w:r>
        <w:rPr>
          <w:sz w:val="22"/>
          <w:szCs w:val="22"/>
        </w:rPr>
        <w:t xml:space="preserve">Management contended that the Jacob’s Classification System is based upon objective and subjective criteria.  Management argued that it must be given the presumption of correctness due to the fact that there is no way to empirically prove that DAS violated any scoring process or committed any errors in its analysis.  Management </w:t>
      </w:r>
      <w:r w:rsidR="003A5C45">
        <w:rPr>
          <w:sz w:val="22"/>
          <w:szCs w:val="22"/>
        </w:rPr>
        <w:t>contended</w:t>
      </w:r>
      <w:r>
        <w:rPr>
          <w:sz w:val="22"/>
          <w:szCs w:val="22"/>
        </w:rPr>
        <w:t xml:space="preserve"> that the Union’s argument resides on a differing judgment regarding three facto</w:t>
      </w:r>
      <w:r w:rsidR="003A5C45">
        <w:rPr>
          <w:sz w:val="22"/>
          <w:szCs w:val="22"/>
        </w:rPr>
        <w:t>rs out of a total of thirteen</w:t>
      </w:r>
      <w:r w:rsidR="00EA2461">
        <w:rPr>
          <w:sz w:val="22"/>
          <w:szCs w:val="22"/>
        </w:rPr>
        <w:t>.</w:t>
      </w:r>
    </w:p>
    <w:p w:rsidR="00EA2461" w:rsidRDefault="00EA2461" w:rsidP="0093753C">
      <w:pPr>
        <w:jc w:val="both"/>
        <w:rPr>
          <w:sz w:val="22"/>
          <w:szCs w:val="22"/>
        </w:rPr>
      </w:pPr>
    </w:p>
    <w:p w:rsidR="003D05A6" w:rsidRPr="003D05A6" w:rsidRDefault="00F33926" w:rsidP="0093753C">
      <w:pPr>
        <w:jc w:val="both"/>
        <w:rPr>
          <w:sz w:val="22"/>
          <w:szCs w:val="22"/>
        </w:rPr>
      </w:pPr>
      <w:r>
        <w:rPr>
          <w:sz w:val="22"/>
          <w:szCs w:val="22"/>
        </w:rPr>
        <w:t>T</w:t>
      </w:r>
      <w:r w:rsidR="003A5C45">
        <w:rPr>
          <w:sz w:val="22"/>
          <w:szCs w:val="22"/>
        </w:rPr>
        <w:t xml:space="preserve">he Arbitrator </w:t>
      </w:r>
      <w:r>
        <w:rPr>
          <w:sz w:val="22"/>
          <w:szCs w:val="22"/>
        </w:rPr>
        <w:t xml:space="preserve">found that the Union had a valid argument in its appeal for 2 of the 3 categories listed.  The Arbitrator granted the grievance in part regarding the score of the PC category (6 points) as well as the SO category (3 points).  The Arbitrator denied the grievance in part regarding the score of the WC (4 points) as the Union did not provide any evidence to suggest that Management was in error in scoring this category.  This resulted in a 9 point increase in the classification’s overall score to 91, which still puts the classification below the 92 point threshold for pay range 12.    </w:t>
      </w:r>
    </w:p>
    <w:sectPr w:rsidR="003D05A6" w:rsidRPr="003D05A6"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11752"/>
    <w:rsid w:val="00024D63"/>
    <w:rsid w:val="00027263"/>
    <w:rsid w:val="00030897"/>
    <w:rsid w:val="00041E10"/>
    <w:rsid w:val="00051E3A"/>
    <w:rsid w:val="000524D3"/>
    <w:rsid w:val="00074910"/>
    <w:rsid w:val="00074C1B"/>
    <w:rsid w:val="00090511"/>
    <w:rsid w:val="000A3803"/>
    <w:rsid w:val="000C1092"/>
    <w:rsid w:val="000E3E51"/>
    <w:rsid w:val="000F16D8"/>
    <w:rsid w:val="00101653"/>
    <w:rsid w:val="00114C19"/>
    <w:rsid w:val="00145EB4"/>
    <w:rsid w:val="00150B77"/>
    <w:rsid w:val="00183753"/>
    <w:rsid w:val="00183B43"/>
    <w:rsid w:val="00194A0E"/>
    <w:rsid w:val="001A6F4C"/>
    <w:rsid w:val="001B2811"/>
    <w:rsid w:val="001B2FE2"/>
    <w:rsid w:val="001C178F"/>
    <w:rsid w:val="002056BF"/>
    <w:rsid w:val="00207A94"/>
    <w:rsid w:val="00210A77"/>
    <w:rsid w:val="00211003"/>
    <w:rsid w:val="002154BC"/>
    <w:rsid w:val="00222187"/>
    <w:rsid w:val="0023743C"/>
    <w:rsid w:val="00240EA9"/>
    <w:rsid w:val="00252C63"/>
    <w:rsid w:val="00256B22"/>
    <w:rsid w:val="00256D5D"/>
    <w:rsid w:val="002920F5"/>
    <w:rsid w:val="002A492B"/>
    <w:rsid w:val="002A6C76"/>
    <w:rsid w:val="002D2C0C"/>
    <w:rsid w:val="002D51B2"/>
    <w:rsid w:val="002F0DB2"/>
    <w:rsid w:val="002F1FF0"/>
    <w:rsid w:val="002F5846"/>
    <w:rsid w:val="00311C7E"/>
    <w:rsid w:val="0032288B"/>
    <w:rsid w:val="00331F7D"/>
    <w:rsid w:val="00332AE3"/>
    <w:rsid w:val="003441C4"/>
    <w:rsid w:val="00352EDD"/>
    <w:rsid w:val="00364B87"/>
    <w:rsid w:val="00371714"/>
    <w:rsid w:val="003826D5"/>
    <w:rsid w:val="00384E3E"/>
    <w:rsid w:val="00392FAC"/>
    <w:rsid w:val="003A0F61"/>
    <w:rsid w:val="003A5C45"/>
    <w:rsid w:val="003C4599"/>
    <w:rsid w:val="003D05A6"/>
    <w:rsid w:val="003E4554"/>
    <w:rsid w:val="003E4D20"/>
    <w:rsid w:val="00400993"/>
    <w:rsid w:val="004011B8"/>
    <w:rsid w:val="00401728"/>
    <w:rsid w:val="004265A5"/>
    <w:rsid w:val="00430400"/>
    <w:rsid w:val="00432A30"/>
    <w:rsid w:val="0043333B"/>
    <w:rsid w:val="004618ED"/>
    <w:rsid w:val="004736E8"/>
    <w:rsid w:val="004B064E"/>
    <w:rsid w:val="004B330B"/>
    <w:rsid w:val="004B6E2E"/>
    <w:rsid w:val="004D25C5"/>
    <w:rsid w:val="004D4385"/>
    <w:rsid w:val="004E367B"/>
    <w:rsid w:val="004E771A"/>
    <w:rsid w:val="00504083"/>
    <w:rsid w:val="00506E73"/>
    <w:rsid w:val="005141E9"/>
    <w:rsid w:val="00523DDC"/>
    <w:rsid w:val="00531B37"/>
    <w:rsid w:val="0053358E"/>
    <w:rsid w:val="00542CDA"/>
    <w:rsid w:val="00551310"/>
    <w:rsid w:val="00560297"/>
    <w:rsid w:val="00565596"/>
    <w:rsid w:val="00573A5B"/>
    <w:rsid w:val="005906A0"/>
    <w:rsid w:val="005A5E5C"/>
    <w:rsid w:val="005A6175"/>
    <w:rsid w:val="005C27B8"/>
    <w:rsid w:val="005C33AC"/>
    <w:rsid w:val="005D7134"/>
    <w:rsid w:val="005E4C5E"/>
    <w:rsid w:val="005F7D6E"/>
    <w:rsid w:val="00601CAD"/>
    <w:rsid w:val="00617BDA"/>
    <w:rsid w:val="00624565"/>
    <w:rsid w:val="006246A8"/>
    <w:rsid w:val="00627325"/>
    <w:rsid w:val="006274BC"/>
    <w:rsid w:val="00641968"/>
    <w:rsid w:val="00646AFD"/>
    <w:rsid w:val="00657B19"/>
    <w:rsid w:val="00675D06"/>
    <w:rsid w:val="00684B24"/>
    <w:rsid w:val="006B3134"/>
    <w:rsid w:val="006D062C"/>
    <w:rsid w:val="006D084B"/>
    <w:rsid w:val="006D3853"/>
    <w:rsid w:val="006D385F"/>
    <w:rsid w:val="006D7AAA"/>
    <w:rsid w:val="006E499A"/>
    <w:rsid w:val="006F53ED"/>
    <w:rsid w:val="006F58E1"/>
    <w:rsid w:val="00711929"/>
    <w:rsid w:val="0073294E"/>
    <w:rsid w:val="00732C9C"/>
    <w:rsid w:val="00746ABD"/>
    <w:rsid w:val="00755580"/>
    <w:rsid w:val="00763ED1"/>
    <w:rsid w:val="007675F8"/>
    <w:rsid w:val="00775E75"/>
    <w:rsid w:val="00786733"/>
    <w:rsid w:val="00786891"/>
    <w:rsid w:val="007A6EC2"/>
    <w:rsid w:val="007B1AA5"/>
    <w:rsid w:val="007B47AD"/>
    <w:rsid w:val="007C2CE2"/>
    <w:rsid w:val="007D54D2"/>
    <w:rsid w:val="007E065C"/>
    <w:rsid w:val="007E4098"/>
    <w:rsid w:val="007E6AA6"/>
    <w:rsid w:val="007F1356"/>
    <w:rsid w:val="007F548D"/>
    <w:rsid w:val="00801333"/>
    <w:rsid w:val="00801C62"/>
    <w:rsid w:val="00811163"/>
    <w:rsid w:val="00823426"/>
    <w:rsid w:val="008359CF"/>
    <w:rsid w:val="008540ED"/>
    <w:rsid w:val="00874237"/>
    <w:rsid w:val="0088175D"/>
    <w:rsid w:val="008A2EC0"/>
    <w:rsid w:val="008D2534"/>
    <w:rsid w:val="008D7674"/>
    <w:rsid w:val="008E6C73"/>
    <w:rsid w:val="00900430"/>
    <w:rsid w:val="00904F6C"/>
    <w:rsid w:val="00913DD9"/>
    <w:rsid w:val="00922787"/>
    <w:rsid w:val="0093753C"/>
    <w:rsid w:val="0094108B"/>
    <w:rsid w:val="00945348"/>
    <w:rsid w:val="009459B1"/>
    <w:rsid w:val="009631F3"/>
    <w:rsid w:val="00973E8D"/>
    <w:rsid w:val="00975184"/>
    <w:rsid w:val="00990073"/>
    <w:rsid w:val="00994504"/>
    <w:rsid w:val="009945FB"/>
    <w:rsid w:val="009A3C1C"/>
    <w:rsid w:val="009A7446"/>
    <w:rsid w:val="009B2757"/>
    <w:rsid w:val="009C015E"/>
    <w:rsid w:val="009C2AAC"/>
    <w:rsid w:val="009D04C6"/>
    <w:rsid w:val="009D5316"/>
    <w:rsid w:val="009E21E4"/>
    <w:rsid w:val="009F5999"/>
    <w:rsid w:val="009F66FE"/>
    <w:rsid w:val="00A002E0"/>
    <w:rsid w:val="00A03DCD"/>
    <w:rsid w:val="00A16E6D"/>
    <w:rsid w:val="00A25BE6"/>
    <w:rsid w:val="00A30A04"/>
    <w:rsid w:val="00A34314"/>
    <w:rsid w:val="00A43890"/>
    <w:rsid w:val="00A4574F"/>
    <w:rsid w:val="00A504F1"/>
    <w:rsid w:val="00A536EB"/>
    <w:rsid w:val="00A56AB7"/>
    <w:rsid w:val="00A96BB0"/>
    <w:rsid w:val="00AE04C2"/>
    <w:rsid w:val="00AE2F2B"/>
    <w:rsid w:val="00AF1227"/>
    <w:rsid w:val="00AF5F9C"/>
    <w:rsid w:val="00B118BF"/>
    <w:rsid w:val="00B23AAB"/>
    <w:rsid w:val="00B532C4"/>
    <w:rsid w:val="00B55B7C"/>
    <w:rsid w:val="00B76117"/>
    <w:rsid w:val="00B77AF4"/>
    <w:rsid w:val="00B860DF"/>
    <w:rsid w:val="00B9364E"/>
    <w:rsid w:val="00BA3DC3"/>
    <w:rsid w:val="00BA772E"/>
    <w:rsid w:val="00BB0C98"/>
    <w:rsid w:val="00BB3A5A"/>
    <w:rsid w:val="00BB6D9F"/>
    <w:rsid w:val="00BD3451"/>
    <w:rsid w:val="00BE5B4C"/>
    <w:rsid w:val="00C01A30"/>
    <w:rsid w:val="00C24833"/>
    <w:rsid w:val="00C355CA"/>
    <w:rsid w:val="00C53503"/>
    <w:rsid w:val="00C54874"/>
    <w:rsid w:val="00C61A8C"/>
    <w:rsid w:val="00C848E3"/>
    <w:rsid w:val="00C87111"/>
    <w:rsid w:val="00C9087A"/>
    <w:rsid w:val="00CA346A"/>
    <w:rsid w:val="00CA66B3"/>
    <w:rsid w:val="00CD492B"/>
    <w:rsid w:val="00CE4417"/>
    <w:rsid w:val="00CF3087"/>
    <w:rsid w:val="00D01E4F"/>
    <w:rsid w:val="00D073DD"/>
    <w:rsid w:val="00D14075"/>
    <w:rsid w:val="00D239A8"/>
    <w:rsid w:val="00D303D5"/>
    <w:rsid w:val="00D436B2"/>
    <w:rsid w:val="00D464F8"/>
    <w:rsid w:val="00D54355"/>
    <w:rsid w:val="00D95D8C"/>
    <w:rsid w:val="00DA09B7"/>
    <w:rsid w:val="00DA3E8A"/>
    <w:rsid w:val="00DA48BF"/>
    <w:rsid w:val="00DB2B69"/>
    <w:rsid w:val="00DB5E70"/>
    <w:rsid w:val="00DC1337"/>
    <w:rsid w:val="00DE7552"/>
    <w:rsid w:val="00E01FC6"/>
    <w:rsid w:val="00E103C7"/>
    <w:rsid w:val="00E202BF"/>
    <w:rsid w:val="00E26535"/>
    <w:rsid w:val="00E2703B"/>
    <w:rsid w:val="00E33E99"/>
    <w:rsid w:val="00E3743E"/>
    <w:rsid w:val="00E463F7"/>
    <w:rsid w:val="00E56D20"/>
    <w:rsid w:val="00E71F19"/>
    <w:rsid w:val="00E81383"/>
    <w:rsid w:val="00EA0993"/>
    <w:rsid w:val="00EA2461"/>
    <w:rsid w:val="00EA6F32"/>
    <w:rsid w:val="00EE04EB"/>
    <w:rsid w:val="00EE788A"/>
    <w:rsid w:val="00EF4733"/>
    <w:rsid w:val="00F00B78"/>
    <w:rsid w:val="00F03771"/>
    <w:rsid w:val="00F10400"/>
    <w:rsid w:val="00F110C8"/>
    <w:rsid w:val="00F1566A"/>
    <w:rsid w:val="00F24A7E"/>
    <w:rsid w:val="00F33926"/>
    <w:rsid w:val="00F4317E"/>
    <w:rsid w:val="00F545E1"/>
    <w:rsid w:val="00F56C24"/>
    <w:rsid w:val="00F61C17"/>
    <w:rsid w:val="00F75695"/>
    <w:rsid w:val="00F76261"/>
    <w:rsid w:val="00F7651C"/>
    <w:rsid w:val="00F7746C"/>
    <w:rsid w:val="00FA76C1"/>
    <w:rsid w:val="00FB1DE4"/>
    <w:rsid w:val="00FC2785"/>
    <w:rsid w:val="00FD719C"/>
    <w:rsid w:val="00FF112D"/>
    <w:rsid w:val="00FF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501</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creator>DAS</dc:creator>
  <cp:lastModifiedBy>Eric Slaback</cp:lastModifiedBy>
  <cp:revision>3</cp:revision>
  <cp:lastPrinted>2012-09-10T14:12:00Z</cp:lastPrinted>
  <dcterms:created xsi:type="dcterms:W3CDTF">2013-05-22T14:11:00Z</dcterms:created>
  <dcterms:modified xsi:type="dcterms:W3CDTF">2013-05-22T15:21:00Z</dcterms:modified>
</cp:coreProperties>
</file>