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A536EB" w:rsidRDefault="00732C9C" w:rsidP="00732C9C">
      <w:pPr>
        <w:jc w:val="center"/>
        <w:rPr>
          <w:b/>
          <w:sz w:val="23"/>
          <w:szCs w:val="23"/>
          <w:u w:val="single"/>
        </w:rPr>
      </w:pPr>
      <w:r w:rsidRPr="00A536EB">
        <w:rPr>
          <w:b/>
          <w:sz w:val="23"/>
          <w:szCs w:val="23"/>
          <w:u w:val="single"/>
        </w:rPr>
        <w:t xml:space="preserve">OCB AWARD NUMBER: </w:t>
      </w:r>
      <w:r w:rsidR="009A7446">
        <w:rPr>
          <w:b/>
          <w:sz w:val="23"/>
          <w:szCs w:val="23"/>
          <w:u w:val="single"/>
        </w:rPr>
        <w:t>2171</w:t>
      </w:r>
    </w:p>
    <w:p w:rsidR="00732C9C" w:rsidRPr="00A536EB" w:rsidRDefault="00732C9C" w:rsidP="00732C9C">
      <w:pPr>
        <w:jc w:val="center"/>
        <w:rPr>
          <w:sz w:val="23"/>
          <w:szCs w:val="23"/>
        </w:rPr>
      </w:pPr>
    </w:p>
    <w:tbl>
      <w:tblPr>
        <w:tblW w:w="10548" w:type="dxa"/>
        <w:tblLayout w:type="fixed"/>
        <w:tblLook w:val="0000" w:firstRow="0" w:lastRow="0" w:firstColumn="0" w:lastColumn="0" w:noHBand="0" w:noVBand="0"/>
      </w:tblPr>
      <w:tblGrid>
        <w:gridCol w:w="3203"/>
        <w:gridCol w:w="749"/>
        <w:gridCol w:w="6561"/>
        <w:gridCol w:w="35"/>
      </w:tblGrid>
      <w:tr w:rsidR="00732C9C" w:rsidRPr="00A536EB" w:rsidTr="00024D63">
        <w:trPr>
          <w:trHeight w:val="244"/>
        </w:trPr>
        <w:tc>
          <w:tcPr>
            <w:tcW w:w="3203" w:type="dxa"/>
          </w:tcPr>
          <w:p w:rsidR="00732C9C" w:rsidRPr="00786891" w:rsidRDefault="00732C9C" w:rsidP="00732C9C">
            <w:pPr>
              <w:rPr>
                <w:sz w:val="21"/>
                <w:szCs w:val="21"/>
              </w:rPr>
            </w:pPr>
            <w:r w:rsidRPr="00786891">
              <w:rPr>
                <w:b/>
                <w:sz w:val="21"/>
                <w:szCs w:val="21"/>
              </w:rPr>
              <w:t>SUBJECT:</w:t>
            </w:r>
          </w:p>
        </w:tc>
        <w:tc>
          <w:tcPr>
            <w:tcW w:w="7345" w:type="dxa"/>
            <w:gridSpan w:val="3"/>
          </w:tcPr>
          <w:p w:rsidR="00732C9C" w:rsidRPr="00786891" w:rsidRDefault="00732C9C" w:rsidP="009A7446">
            <w:pPr>
              <w:rPr>
                <w:sz w:val="21"/>
                <w:szCs w:val="21"/>
              </w:rPr>
            </w:pPr>
            <w:r w:rsidRPr="00786891">
              <w:rPr>
                <w:b/>
                <w:sz w:val="21"/>
                <w:szCs w:val="21"/>
              </w:rPr>
              <w:t>ARB SUMMARY #</w:t>
            </w:r>
            <w:r w:rsidR="00F76261">
              <w:rPr>
                <w:b/>
                <w:sz w:val="21"/>
                <w:szCs w:val="21"/>
              </w:rPr>
              <w:t xml:space="preserve"> </w:t>
            </w:r>
            <w:r w:rsidR="009A7446">
              <w:rPr>
                <w:b/>
                <w:sz w:val="21"/>
                <w:szCs w:val="21"/>
              </w:rPr>
              <w:t>2171</w:t>
            </w:r>
          </w:p>
        </w:tc>
      </w:tr>
      <w:tr w:rsidR="00732C9C" w:rsidRPr="00A536EB" w:rsidTr="00024D63">
        <w:trPr>
          <w:trHeight w:val="244"/>
        </w:trPr>
        <w:tc>
          <w:tcPr>
            <w:tcW w:w="3203" w:type="dxa"/>
          </w:tcPr>
          <w:p w:rsidR="00732C9C" w:rsidRPr="00786891" w:rsidRDefault="00732C9C" w:rsidP="00732C9C">
            <w:pPr>
              <w:rPr>
                <w:b/>
                <w:sz w:val="21"/>
                <w:szCs w:val="21"/>
              </w:rPr>
            </w:pPr>
            <w:r w:rsidRPr="00786891">
              <w:rPr>
                <w:b/>
                <w:sz w:val="21"/>
                <w:szCs w:val="21"/>
              </w:rPr>
              <w:t>TO:</w:t>
            </w:r>
          </w:p>
        </w:tc>
        <w:tc>
          <w:tcPr>
            <w:tcW w:w="7345" w:type="dxa"/>
            <w:gridSpan w:val="3"/>
          </w:tcPr>
          <w:p w:rsidR="00732C9C" w:rsidRPr="00786891" w:rsidRDefault="00732C9C" w:rsidP="00732C9C">
            <w:pPr>
              <w:rPr>
                <w:b/>
                <w:sz w:val="21"/>
                <w:szCs w:val="21"/>
              </w:rPr>
            </w:pPr>
            <w:r w:rsidRPr="00786891">
              <w:rPr>
                <w:b/>
                <w:sz w:val="21"/>
                <w:szCs w:val="21"/>
              </w:rPr>
              <w:t>ALL ADVOCATES</w:t>
            </w:r>
          </w:p>
        </w:tc>
      </w:tr>
      <w:tr w:rsidR="00732C9C" w:rsidRPr="00A536EB" w:rsidTr="00024D63">
        <w:trPr>
          <w:trHeight w:val="231"/>
        </w:trPr>
        <w:tc>
          <w:tcPr>
            <w:tcW w:w="3203" w:type="dxa"/>
          </w:tcPr>
          <w:p w:rsidR="00732C9C" w:rsidRPr="00786891" w:rsidRDefault="00732C9C" w:rsidP="00732C9C">
            <w:pPr>
              <w:rPr>
                <w:b/>
                <w:sz w:val="21"/>
                <w:szCs w:val="21"/>
              </w:rPr>
            </w:pPr>
            <w:r w:rsidRPr="00786891">
              <w:rPr>
                <w:b/>
                <w:sz w:val="21"/>
                <w:szCs w:val="21"/>
              </w:rPr>
              <w:t>FROM:</w:t>
            </w:r>
          </w:p>
        </w:tc>
        <w:tc>
          <w:tcPr>
            <w:tcW w:w="7345" w:type="dxa"/>
            <w:gridSpan w:val="3"/>
          </w:tcPr>
          <w:p w:rsidR="00732C9C" w:rsidRPr="00786891" w:rsidRDefault="00675D06" w:rsidP="00732C9C">
            <w:pPr>
              <w:rPr>
                <w:b/>
                <w:sz w:val="21"/>
                <w:szCs w:val="21"/>
              </w:rPr>
            </w:pPr>
            <w:r w:rsidRPr="00786891">
              <w:rPr>
                <w:b/>
                <w:sz w:val="21"/>
                <w:szCs w:val="21"/>
              </w:rPr>
              <w:t>DAVID LONG</w:t>
            </w:r>
          </w:p>
        </w:tc>
      </w:tr>
      <w:tr w:rsidR="00732C9C" w:rsidRPr="00A536EB" w:rsidTr="00024D63">
        <w:trPr>
          <w:trHeight w:val="244"/>
        </w:trPr>
        <w:tc>
          <w:tcPr>
            <w:tcW w:w="3203" w:type="dxa"/>
          </w:tcPr>
          <w:p w:rsidR="00732C9C" w:rsidRPr="00786891" w:rsidRDefault="00732C9C" w:rsidP="00732C9C">
            <w:pPr>
              <w:rPr>
                <w:b/>
                <w:sz w:val="21"/>
                <w:szCs w:val="21"/>
              </w:rPr>
            </w:pPr>
            <w:r w:rsidRPr="00786891">
              <w:rPr>
                <w:b/>
                <w:sz w:val="21"/>
                <w:szCs w:val="21"/>
              </w:rPr>
              <w:t>OCB GRIEVANCE NUMBER:</w:t>
            </w:r>
          </w:p>
        </w:tc>
        <w:tc>
          <w:tcPr>
            <w:tcW w:w="7345" w:type="dxa"/>
            <w:gridSpan w:val="3"/>
          </w:tcPr>
          <w:p w:rsidR="00732C9C" w:rsidRPr="00786891" w:rsidRDefault="009A7446" w:rsidP="00732C9C">
            <w:pPr>
              <w:rPr>
                <w:b/>
                <w:sz w:val="21"/>
                <w:szCs w:val="21"/>
              </w:rPr>
            </w:pPr>
            <w:r>
              <w:rPr>
                <w:b/>
                <w:sz w:val="21"/>
                <w:szCs w:val="21"/>
              </w:rPr>
              <w:t>15-</w:t>
            </w:r>
            <w:r w:rsidR="006D385F">
              <w:rPr>
                <w:b/>
                <w:sz w:val="21"/>
                <w:szCs w:val="21"/>
              </w:rPr>
              <w:t>03</w:t>
            </w:r>
            <w:r>
              <w:rPr>
                <w:b/>
                <w:sz w:val="21"/>
                <w:szCs w:val="21"/>
              </w:rPr>
              <w:t>-20120217-0018-04-01</w:t>
            </w:r>
          </w:p>
        </w:tc>
      </w:tr>
      <w:tr w:rsidR="00732C9C" w:rsidRPr="00A536EB" w:rsidTr="00024D63">
        <w:trPr>
          <w:trHeight w:val="231"/>
        </w:trPr>
        <w:tc>
          <w:tcPr>
            <w:tcW w:w="3203" w:type="dxa"/>
          </w:tcPr>
          <w:p w:rsidR="00732C9C" w:rsidRPr="00786891" w:rsidRDefault="00732C9C" w:rsidP="00732C9C">
            <w:pPr>
              <w:rPr>
                <w:b/>
                <w:sz w:val="21"/>
                <w:szCs w:val="21"/>
              </w:rPr>
            </w:pPr>
            <w:r w:rsidRPr="00786891">
              <w:rPr>
                <w:b/>
                <w:sz w:val="21"/>
                <w:szCs w:val="21"/>
              </w:rPr>
              <w:t>DEPARTMENT:</w:t>
            </w:r>
          </w:p>
        </w:tc>
        <w:tc>
          <w:tcPr>
            <w:tcW w:w="7345" w:type="dxa"/>
            <w:gridSpan w:val="3"/>
          </w:tcPr>
          <w:p w:rsidR="00732C9C" w:rsidRPr="00786891" w:rsidRDefault="007F548D" w:rsidP="00732C9C">
            <w:pPr>
              <w:ind w:left="432" w:hanging="432"/>
              <w:rPr>
                <w:sz w:val="21"/>
                <w:szCs w:val="21"/>
              </w:rPr>
            </w:pPr>
            <w:r w:rsidRPr="00786891">
              <w:rPr>
                <w:sz w:val="21"/>
                <w:szCs w:val="21"/>
              </w:rPr>
              <w:t>Division of the Ohio State Patrol</w:t>
            </w:r>
          </w:p>
        </w:tc>
      </w:tr>
      <w:tr w:rsidR="00732C9C" w:rsidRPr="00A536EB" w:rsidTr="00024D63">
        <w:trPr>
          <w:trHeight w:val="244"/>
        </w:trPr>
        <w:tc>
          <w:tcPr>
            <w:tcW w:w="3203" w:type="dxa"/>
          </w:tcPr>
          <w:p w:rsidR="00732C9C" w:rsidRPr="00786891" w:rsidRDefault="00732C9C" w:rsidP="00732C9C">
            <w:pPr>
              <w:rPr>
                <w:b/>
                <w:sz w:val="21"/>
                <w:szCs w:val="21"/>
              </w:rPr>
            </w:pPr>
            <w:r w:rsidRPr="00786891">
              <w:rPr>
                <w:b/>
                <w:sz w:val="21"/>
                <w:szCs w:val="21"/>
              </w:rPr>
              <w:t>UNION:</w:t>
            </w:r>
          </w:p>
        </w:tc>
        <w:tc>
          <w:tcPr>
            <w:tcW w:w="7345" w:type="dxa"/>
            <w:gridSpan w:val="3"/>
          </w:tcPr>
          <w:p w:rsidR="00732C9C" w:rsidRPr="00786891" w:rsidRDefault="007F548D" w:rsidP="00732C9C">
            <w:pPr>
              <w:ind w:left="432" w:hanging="432"/>
              <w:rPr>
                <w:sz w:val="21"/>
                <w:szCs w:val="21"/>
              </w:rPr>
            </w:pPr>
            <w:r w:rsidRPr="00786891">
              <w:rPr>
                <w:sz w:val="21"/>
                <w:szCs w:val="21"/>
              </w:rPr>
              <w:t>OSTA</w:t>
            </w:r>
          </w:p>
        </w:tc>
      </w:tr>
      <w:tr w:rsidR="00732C9C" w:rsidRPr="00A536EB" w:rsidTr="00024D63">
        <w:trPr>
          <w:trHeight w:val="244"/>
        </w:trPr>
        <w:tc>
          <w:tcPr>
            <w:tcW w:w="3203" w:type="dxa"/>
          </w:tcPr>
          <w:p w:rsidR="00732C9C" w:rsidRPr="00786891" w:rsidRDefault="00732C9C" w:rsidP="00732C9C">
            <w:pPr>
              <w:rPr>
                <w:b/>
                <w:sz w:val="21"/>
                <w:szCs w:val="21"/>
              </w:rPr>
            </w:pPr>
            <w:r w:rsidRPr="00786891">
              <w:rPr>
                <w:b/>
                <w:sz w:val="21"/>
                <w:szCs w:val="21"/>
              </w:rPr>
              <w:t>ARBITRATOR:</w:t>
            </w:r>
          </w:p>
        </w:tc>
        <w:tc>
          <w:tcPr>
            <w:tcW w:w="7345" w:type="dxa"/>
            <w:gridSpan w:val="3"/>
          </w:tcPr>
          <w:p w:rsidR="00732C9C" w:rsidRPr="00786891" w:rsidRDefault="009A7446" w:rsidP="00E2703B">
            <w:pPr>
              <w:ind w:left="432" w:hanging="432"/>
              <w:rPr>
                <w:sz w:val="21"/>
                <w:szCs w:val="21"/>
              </w:rPr>
            </w:pPr>
            <w:r>
              <w:rPr>
                <w:sz w:val="21"/>
                <w:szCs w:val="21"/>
              </w:rPr>
              <w:t>Robert Stein</w:t>
            </w:r>
          </w:p>
        </w:tc>
      </w:tr>
      <w:tr w:rsidR="00732C9C" w:rsidRPr="00A536EB" w:rsidTr="00024D63">
        <w:trPr>
          <w:trHeight w:val="231"/>
        </w:trPr>
        <w:tc>
          <w:tcPr>
            <w:tcW w:w="3203" w:type="dxa"/>
          </w:tcPr>
          <w:p w:rsidR="00732C9C" w:rsidRPr="00786891" w:rsidRDefault="00732C9C" w:rsidP="00732C9C">
            <w:pPr>
              <w:rPr>
                <w:b/>
                <w:sz w:val="21"/>
                <w:szCs w:val="21"/>
              </w:rPr>
            </w:pPr>
            <w:r w:rsidRPr="00786891">
              <w:rPr>
                <w:b/>
                <w:sz w:val="21"/>
                <w:szCs w:val="21"/>
              </w:rPr>
              <w:t>GRIEVANT NAME:</w:t>
            </w:r>
          </w:p>
        </w:tc>
        <w:tc>
          <w:tcPr>
            <w:tcW w:w="7345" w:type="dxa"/>
            <w:gridSpan w:val="3"/>
          </w:tcPr>
          <w:p w:rsidR="00732C9C" w:rsidRPr="00786891" w:rsidRDefault="000524D3" w:rsidP="00732C9C">
            <w:pPr>
              <w:ind w:left="432" w:hanging="432"/>
              <w:rPr>
                <w:sz w:val="21"/>
                <w:szCs w:val="21"/>
              </w:rPr>
            </w:pPr>
            <w:r>
              <w:rPr>
                <w:sz w:val="21"/>
                <w:szCs w:val="21"/>
              </w:rPr>
              <w:t>Daniel Stephens</w:t>
            </w:r>
          </w:p>
        </w:tc>
      </w:tr>
      <w:tr w:rsidR="00732C9C" w:rsidRPr="00A536EB" w:rsidTr="00024D63">
        <w:trPr>
          <w:trHeight w:val="244"/>
        </w:trPr>
        <w:tc>
          <w:tcPr>
            <w:tcW w:w="3203" w:type="dxa"/>
          </w:tcPr>
          <w:p w:rsidR="00732C9C" w:rsidRPr="00786891" w:rsidRDefault="00732C9C" w:rsidP="00732C9C">
            <w:pPr>
              <w:rPr>
                <w:b/>
                <w:sz w:val="21"/>
                <w:szCs w:val="21"/>
              </w:rPr>
            </w:pPr>
            <w:r w:rsidRPr="00786891">
              <w:rPr>
                <w:b/>
                <w:sz w:val="21"/>
                <w:szCs w:val="21"/>
              </w:rPr>
              <w:t>MANAGEMENT ADVOCATE:</w:t>
            </w:r>
          </w:p>
        </w:tc>
        <w:tc>
          <w:tcPr>
            <w:tcW w:w="7345" w:type="dxa"/>
            <w:gridSpan w:val="3"/>
          </w:tcPr>
          <w:p w:rsidR="00732C9C" w:rsidRPr="00786891" w:rsidRDefault="00E2703B" w:rsidP="00732C9C">
            <w:pPr>
              <w:ind w:left="432" w:hanging="432"/>
              <w:rPr>
                <w:sz w:val="21"/>
                <w:szCs w:val="21"/>
              </w:rPr>
            </w:pPr>
            <w:r>
              <w:rPr>
                <w:sz w:val="21"/>
                <w:szCs w:val="21"/>
              </w:rPr>
              <w:t>Lt. Kevin Miller</w:t>
            </w:r>
          </w:p>
        </w:tc>
      </w:tr>
      <w:tr w:rsidR="00732C9C" w:rsidRPr="00A536EB" w:rsidTr="00024D63">
        <w:trPr>
          <w:trHeight w:val="244"/>
        </w:trPr>
        <w:tc>
          <w:tcPr>
            <w:tcW w:w="3203" w:type="dxa"/>
          </w:tcPr>
          <w:p w:rsidR="00732C9C" w:rsidRPr="00786891" w:rsidRDefault="00732C9C" w:rsidP="00732C9C">
            <w:pPr>
              <w:rPr>
                <w:b/>
                <w:sz w:val="21"/>
                <w:szCs w:val="21"/>
              </w:rPr>
            </w:pPr>
            <w:r w:rsidRPr="00786891">
              <w:rPr>
                <w:b/>
                <w:sz w:val="21"/>
                <w:szCs w:val="21"/>
              </w:rPr>
              <w:t>2ND CHAIR:</w:t>
            </w:r>
          </w:p>
        </w:tc>
        <w:tc>
          <w:tcPr>
            <w:tcW w:w="7345" w:type="dxa"/>
            <w:gridSpan w:val="3"/>
          </w:tcPr>
          <w:p w:rsidR="00732C9C" w:rsidRPr="00786891" w:rsidRDefault="00AE04C2" w:rsidP="00732C9C">
            <w:pPr>
              <w:ind w:left="432" w:hanging="432"/>
              <w:rPr>
                <w:sz w:val="21"/>
                <w:szCs w:val="21"/>
              </w:rPr>
            </w:pPr>
            <w:r>
              <w:rPr>
                <w:sz w:val="21"/>
                <w:szCs w:val="21"/>
              </w:rPr>
              <w:t>Jessie Key</w:t>
            </w:r>
            <w:r w:rsidR="00945348">
              <w:rPr>
                <w:sz w:val="21"/>
                <w:szCs w:val="21"/>
              </w:rPr>
              <w:t>e</w:t>
            </w:r>
            <w:bookmarkStart w:id="0" w:name="_GoBack"/>
            <w:bookmarkEnd w:id="0"/>
            <w:r>
              <w:rPr>
                <w:sz w:val="21"/>
                <w:szCs w:val="21"/>
              </w:rPr>
              <w:t>s</w:t>
            </w:r>
          </w:p>
        </w:tc>
      </w:tr>
      <w:tr w:rsidR="00732C9C" w:rsidRPr="00A536EB" w:rsidTr="00024D63">
        <w:trPr>
          <w:trHeight w:val="231"/>
        </w:trPr>
        <w:tc>
          <w:tcPr>
            <w:tcW w:w="3203" w:type="dxa"/>
          </w:tcPr>
          <w:p w:rsidR="00732C9C" w:rsidRPr="00786891" w:rsidRDefault="00732C9C" w:rsidP="00732C9C">
            <w:pPr>
              <w:rPr>
                <w:b/>
                <w:sz w:val="21"/>
                <w:szCs w:val="21"/>
              </w:rPr>
            </w:pPr>
            <w:r w:rsidRPr="00786891">
              <w:rPr>
                <w:b/>
                <w:sz w:val="21"/>
                <w:szCs w:val="21"/>
              </w:rPr>
              <w:t>UNION ADVOCATE:</w:t>
            </w:r>
          </w:p>
        </w:tc>
        <w:tc>
          <w:tcPr>
            <w:tcW w:w="7345" w:type="dxa"/>
            <w:gridSpan w:val="3"/>
          </w:tcPr>
          <w:p w:rsidR="00732C9C" w:rsidRPr="00786891" w:rsidRDefault="00C87111" w:rsidP="00732C9C">
            <w:pPr>
              <w:ind w:left="432" w:hanging="432"/>
              <w:rPr>
                <w:sz w:val="21"/>
                <w:szCs w:val="21"/>
              </w:rPr>
            </w:pPr>
            <w:r w:rsidRPr="00786891">
              <w:rPr>
                <w:sz w:val="21"/>
                <w:szCs w:val="21"/>
              </w:rPr>
              <w:t xml:space="preserve">Herschel </w:t>
            </w:r>
            <w:proofErr w:type="spellStart"/>
            <w:r w:rsidRPr="00786891">
              <w:rPr>
                <w:sz w:val="21"/>
                <w:szCs w:val="21"/>
              </w:rPr>
              <w:t>Sigall</w:t>
            </w:r>
            <w:proofErr w:type="spellEnd"/>
            <w:r w:rsidRPr="00786891">
              <w:rPr>
                <w:sz w:val="21"/>
                <w:szCs w:val="21"/>
              </w:rPr>
              <w:t xml:space="preserve"> &amp; Elaine </w:t>
            </w:r>
            <w:proofErr w:type="spellStart"/>
            <w:r w:rsidRPr="00786891">
              <w:rPr>
                <w:sz w:val="21"/>
                <w:szCs w:val="21"/>
              </w:rPr>
              <w:t>Silveira</w:t>
            </w:r>
            <w:proofErr w:type="spellEnd"/>
          </w:p>
        </w:tc>
      </w:tr>
      <w:tr w:rsidR="00732C9C" w:rsidRPr="00A536EB" w:rsidTr="006D385F">
        <w:trPr>
          <w:trHeight w:val="80"/>
        </w:trPr>
        <w:tc>
          <w:tcPr>
            <w:tcW w:w="3203" w:type="dxa"/>
          </w:tcPr>
          <w:p w:rsidR="00732C9C" w:rsidRPr="00786891" w:rsidRDefault="00732C9C" w:rsidP="00732C9C">
            <w:pPr>
              <w:rPr>
                <w:b/>
                <w:sz w:val="21"/>
                <w:szCs w:val="21"/>
              </w:rPr>
            </w:pPr>
            <w:r w:rsidRPr="00786891">
              <w:rPr>
                <w:b/>
                <w:sz w:val="21"/>
                <w:szCs w:val="21"/>
              </w:rPr>
              <w:t>ARBITRATION DATE:</w:t>
            </w:r>
          </w:p>
        </w:tc>
        <w:tc>
          <w:tcPr>
            <w:tcW w:w="7345" w:type="dxa"/>
            <w:gridSpan w:val="3"/>
          </w:tcPr>
          <w:p w:rsidR="00732C9C" w:rsidRPr="00786891" w:rsidRDefault="00E2703B" w:rsidP="00C87111">
            <w:pPr>
              <w:ind w:left="432" w:hanging="432"/>
              <w:rPr>
                <w:sz w:val="21"/>
                <w:szCs w:val="21"/>
              </w:rPr>
            </w:pPr>
            <w:r>
              <w:rPr>
                <w:sz w:val="21"/>
                <w:szCs w:val="21"/>
              </w:rPr>
              <w:t>April 5</w:t>
            </w:r>
            <w:r w:rsidR="009C015E" w:rsidRPr="00786891">
              <w:rPr>
                <w:sz w:val="21"/>
                <w:szCs w:val="21"/>
              </w:rPr>
              <w:t>, 2012</w:t>
            </w:r>
          </w:p>
        </w:tc>
      </w:tr>
      <w:tr w:rsidR="00732C9C" w:rsidRPr="00A536EB" w:rsidTr="00024D63">
        <w:trPr>
          <w:trHeight w:val="231"/>
        </w:trPr>
        <w:tc>
          <w:tcPr>
            <w:tcW w:w="3203" w:type="dxa"/>
          </w:tcPr>
          <w:p w:rsidR="00732C9C" w:rsidRPr="00786891" w:rsidRDefault="00732C9C" w:rsidP="00732C9C">
            <w:pPr>
              <w:rPr>
                <w:b/>
                <w:sz w:val="21"/>
                <w:szCs w:val="21"/>
              </w:rPr>
            </w:pPr>
            <w:r w:rsidRPr="00786891">
              <w:rPr>
                <w:b/>
                <w:sz w:val="21"/>
                <w:szCs w:val="21"/>
              </w:rPr>
              <w:t>DECISION DATE:</w:t>
            </w:r>
          </w:p>
        </w:tc>
        <w:tc>
          <w:tcPr>
            <w:tcW w:w="7345" w:type="dxa"/>
            <w:gridSpan w:val="3"/>
          </w:tcPr>
          <w:p w:rsidR="00732C9C" w:rsidRPr="00786891" w:rsidRDefault="00C87111" w:rsidP="00E2703B">
            <w:pPr>
              <w:ind w:left="432" w:hanging="432"/>
              <w:rPr>
                <w:sz w:val="21"/>
                <w:szCs w:val="21"/>
              </w:rPr>
            </w:pPr>
            <w:r w:rsidRPr="00786891">
              <w:rPr>
                <w:sz w:val="21"/>
                <w:szCs w:val="21"/>
              </w:rPr>
              <w:t>June</w:t>
            </w:r>
            <w:r w:rsidR="009C015E" w:rsidRPr="00786891">
              <w:rPr>
                <w:sz w:val="21"/>
                <w:szCs w:val="21"/>
              </w:rPr>
              <w:t xml:space="preserve"> </w:t>
            </w:r>
            <w:r w:rsidR="00E2703B">
              <w:rPr>
                <w:sz w:val="21"/>
                <w:szCs w:val="21"/>
              </w:rPr>
              <w:t>27</w:t>
            </w:r>
            <w:r w:rsidR="00C848E3" w:rsidRPr="00786891">
              <w:rPr>
                <w:sz w:val="21"/>
                <w:szCs w:val="21"/>
              </w:rPr>
              <w:t>, 2012</w:t>
            </w:r>
          </w:p>
        </w:tc>
      </w:tr>
      <w:tr w:rsidR="00732C9C" w:rsidRPr="00A536EB" w:rsidTr="00024D63">
        <w:trPr>
          <w:trHeight w:val="244"/>
        </w:trPr>
        <w:tc>
          <w:tcPr>
            <w:tcW w:w="3203" w:type="dxa"/>
          </w:tcPr>
          <w:p w:rsidR="00732C9C" w:rsidRPr="00786891" w:rsidRDefault="00732C9C" w:rsidP="00732C9C">
            <w:pPr>
              <w:rPr>
                <w:b/>
                <w:sz w:val="21"/>
                <w:szCs w:val="21"/>
              </w:rPr>
            </w:pPr>
            <w:r w:rsidRPr="00786891">
              <w:rPr>
                <w:b/>
                <w:sz w:val="21"/>
                <w:szCs w:val="21"/>
              </w:rPr>
              <w:t>DECISION:</w:t>
            </w:r>
          </w:p>
        </w:tc>
        <w:tc>
          <w:tcPr>
            <w:tcW w:w="7345" w:type="dxa"/>
            <w:gridSpan w:val="3"/>
          </w:tcPr>
          <w:p w:rsidR="00732C9C" w:rsidRPr="00786891" w:rsidRDefault="00E2703B" w:rsidP="00732C9C">
            <w:pPr>
              <w:ind w:left="432" w:hanging="432"/>
              <w:rPr>
                <w:sz w:val="21"/>
                <w:szCs w:val="21"/>
              </w:rPr>
            </w:pPr>
            <w:r>
              <w:rPr>
                <w:sz w:val="21"/>
                <w:szCs w:val="21"/>
              </w:rPr>
              <w:t>MODIFIED</w:t>
            </w:r>
          </w:p>
        </w:tc>
      </w:tr>
      <w:tr w:rsidR="00732C9C" w:rsidRPr="00A536EB" w:rsidTr="00024D63">
        <w:trPr>
          <w:trHeight w:val="472"/>
        </w:trPr>
        <w:tc>
          <w:tcPr>
            <w:tcW w:w="3203" w:type="dxa"/>
          </w:tcPr>
          <w:p w:rsidR="00732C9C" w:rsidRPr="00786891" w:rsidRDefault="00732C9C" w:rsidP="00732C9C">
            <w:pPr>
              <w:rPr>
                <w:b/>
                <w:sz w:val="21"/>
                <w:szCs w:val="21"/>
              </w:rPr>
            </w:pPr>
            <w:r w:rsidRPr="00786891">
              <w:rPr>
                <w:b/>
                <w:sz w:val="21"/>
                <w:szCs w:val="21"/>
              </w:rPr>
              <w:t>CONTRACT SECTIONS:</w:t>
            </w:r>
          </w:p>
        </w:tc>
        <w:tc>
          <w:tcPr>
            <w:tcW w:w="7345" w:type="dxa"/>
            <w:gridSpan w:val="3"/>
          </w:tcPr>
          <w:p w:rsidR="00732C9C" w:rsidRPr="00786891" w:rsidRDefault="00C87111" w:rsidP="00617BDA">
            <w:pPr>
              <w:ind w:left="432" w:hanging="432"/>
              <w:rPr>
                <w:sz w:val="21"/>
                <w:szCs w:val="21"/>
              </w:rPr>
            </w:pPr>
            <w:r w:rsidRPr="00786891">
              <w:rPr>
                <w:sz w:val="21"/>
                <w:szCs w:val="21"/>
              </w:rPr>
              <w:t>Article</w:t>
            </w:r>
            <w:r w:rsidR="009C015E" w:rsidRPr="00786891">
              <w:rPr>
                <w:sz w:val="21"/>
                <w:szCs w:val="21"/>
              </w:rPr>
              <w:t xml:space="preserve"> </w:t>
            </w:r>
            <w:r w:rsidRPr="00786891">
              <w:rPr>
                <w:sz w:val="21"/>
                <w:szCs w:val="21"/>
              </w:rPr>
              <w:t>19.01</w:t>
            </w:r>
            <w:r w:rsidR="009C015E" w:rsidRPr="00786891">
              <w:rPr>
                <w:sz w:val="21"/>
                <w:szCs w:val="21"/>
              </w:rPr>
              <w:t>—</w:t>
            </w:r>
            <w:r w:rsidRPr="00786891">
              <w:rPr>
                <w:sz w:val="21"/>
                <w:szCs w:val="21"/>
              </w:rPr>
              <w:t>Disciplinary</w:t>
            </w:r>
            <w:r w:rsidR="009C015E" w:rsidRPr="00786891">
              <w:rPr>
                <w:sz w:val="21"/>
                <w:szCs w:val="21"/>
              </w:rPr>
              <w:t xml:space="preserve"> Procedure</w:t>
            </w:r>
            <w:r w:rsidRPr="00786891">
              <w:rPr>
                <w:sz w:val="21"/>
                <w:szCs w:val="21"/>
              </w:rPr>
              <w:t xml:space="preserve"> Standard</w:t>
            </w:r>
            <w:r w:rsidR="009C015E" w:rsidRPr="00786891">
              <w:rPr>
                <w:sz w:val="21"/>
                <w:szCs w:val="21"/>
              </w:rPr>
              <w:t xml:space="preserve">; </w:t>
            </w:r>
            <w:r w:rsidRPr="00786891">
              <w:rPr>
                <w:sz w:val="21"/>
                <w:szCs w:val="21"/>
              </w:rPr>
              <w:t>Article 19.05––Progressive Discipline</w:t>
            </w:r>
          </w:p>
        </w:tc>
      </w:tr>
      <w:tr w:rsidR="00732C9C" w:rsidRPr="00A536EB" w:rsidTr="00024D63">
        <w:trPr>
          <w:trHeight w:val="270"/>
        </w:trPr>
        <w:tc>
          <w:tcPr>
            <w:tcW w:w="3203" w:type="dxa"/>
          </w:tcPr>
          <w:p w:rsidR="00732C9C" w:rsidRPr="00786891" w:rsidRDefault="00732C9C" w:rsidP="00732C9C">
            <w:pPr>
              <w:rPr>
                <w:b/>
                <w:sz w:val="21"/>
                <w:szCs w:val="21"/>
              </w:rPr>
            </w:pPr>
            <w:r w:rsidRPr="00786891">
              <w:rPr>
                <w:b/>
                <w:sz w:val="21"/>
                <w:szCs w:val="21"/>
              </w:rPr>
              <w:t>OCB RESEARCH CODES:</w:t>
            </w:r>
          </w:p>
        </w:tc>
        <w:tc>
          <w:tcPr>
            <w:tcW w:w="7345" w:type="dxa"/>
            <w:gridSpan w:val="3"/>
          </w:tcPr>
          <w:p w:rsidR="00732C9C" w:rsidRPr="00786891" w:rsidRDefault="00B77AF4" w:rsidP="003E4554">
            <w:pPr>
              <w:ind w:left="432" w:hanging="432"/>
              <w:rPr>
                <w:sz w:val="21"/>
                <w:szCs w:val="21"/>
              </w:rPr>
            </w:pPr>
            <w:r w:rsidRPr="00786891">
              <w:rPr>
                <w:sz w:val="21"/>
                <w:szCs w:val="21"/>
              </w:rPr>
              <w:t>118.6481</w:t>
            </w:r>
            <w:r w:rsidR="00C53503" w:rsidRPr="00786891">
              <w:rPr>
                <w:sz w:val="21"/>
                <w:szCs w:val="21"/>
              </w:rPr>
              <w:t>—</w:t>
            </w:r>
            <w:r w:rsidRPr="00786891">
              <w:rPr>
                <w:sz w:val="21"/>
                <w:szCs w:val="21"/>
              </w:rPr>
              <w:t>Dishonesty</w:t>
            </w:r>
            <w:r w:rsidR="00C53503" w:rsidRPr="00786891">
              <w:rPr>
                <w:sz w:val="21"/>
                <w:szCs w:val="21"/>
              </w:rPr>
              <w:t>-In General</w:t>
            </w:r>
            <w:r w:rsidR="009F66FE" w:rsidRPr="00786891">
              <w:rPr>
                <w:sz w:val="21"/>
                <w:szCs w:val="21"/>
              </w:rPr>
              <w:t xml:space="preserve">; </w:t>
            </w:r>
            <w:r w:rsidR="003E4554">
              <w:rPr>
                <w:sz w:val="21"/>
                <w:szCs w:val="21"/>
              </w:rPr>
              <w:t>118.311—Just Cause; 118.315—Burden of Proof; 118.01—Discipline-In General</w:t>
            </w:r>
          </w:p>
        </w:tc>
      </w:tr>
      <w:tr w:rsidR="00732C9C" w:rsidRPr="00A536EB" w:rsidTr="00024D63">
        <w:trPr>
          <w:gridAfter w:val="1"/>
          <w:wAfter w:w="35" w:type="dxa"/>
          <w:trHeight w:val="231"/>
        </w:trPr>
        <w:tc>
          <w:tcPr>
            <w:tcW w:w="3952" w:type="dxa"/>
            <w:gridSpan w:val="2"/>
          </w:tcPr>
          <w:p w:rsidR="00732C9C" w:rsidRPr="00024D63" w:rsidRDefault="00732C9C" w:rsidP="00732C9C">
            <w:pPr>
              <w:rPr>
                <w:b/>
                <w:sz w:val="11"/>
                <w:szCs w:val="23"/>
              </w:rPr>
            </w:pPr>
          </w:p>
        </w:tc>
        <w:tc>
          <w:tcPr>
            <w:tcW w:w="6561" w:type="dxa"/>
          </w:tcPr>
          <w:p w:rsidR="00732C9C" w:rsidRPr="00506E73" w:rsidRDefault="00732C9C" w:rsidP="00506E73">
            <w:pPr>
              <w:rPr>
                <w:sz w:val="2"/>
                <w:szCs w:val="23"/>
              </w:rPr>
            </w:pPr>
          </w:p>
        </w:tc>
      </w:tr>
    </w:tbl>
    <w:p w:rsidR="007C2CE2" w:rsidRPr="00A536EB" w:rsidRDefault="00732C9C" w:rsidP="00DB5E70">
      <w:pPr>
        <w:jc w:val="both"/>
        <w:rPr>
          <w:sz w:val="23"/>
          <w:szCs w:val="23"/>
        </w:rPr>
      </w:pPr>
      <w:r w:rsidRPr="00A536EB">
        <w:rPr>
          <w:b/>
          <w:sz w:val="23"/>
          <w:szCs w:val="23"/>
        </w:rPr>
        <w:t xml:space="preserve">HOLDING: </w:t>
      </w:r>
      <w:r w:rsidRPr="00A536EB">
        <w:rPr>
          <w:b/>
          <w:sz w:val="23"/>
          <w:szCs w:val="23"/>
        </w:rPr>
        <w:tab/>
      </w:r>
      <w:r w:rsidR="00641968" w:rsidRPr="00A536EB">
        <w:rPr>
          <w:b/>
          <w:sz w:val="23"/>
          <w:szCs w:val="23"/>
        </w:rPr>
        <w:t xml:space="preserve">Grievance </w:t>
      </w:r>
      <w:r w:rsidR="00E2703B">
        <w:rPr>
          <w:b/>
          <w:sz w:val="23"/>
          <w:szCs w:val="23"/>
        </w:rPr>
        <w:t>MODIFIED</w:t>
      </w:r>
      <w:r w:rsidR="005C27B8" w:rsidRPr="00A536EB">
        <w:rPr>
          <w:b/>
          <w:sz w:val="23"/>
          <w:szCs w:val="23"/>
        </w:rPr>
        <w:t xml:space="preserve">. The Arbitrator found </w:t>
      </w:r>
      <w:r w:rsidR="0073294E" w:rsidRPr="00A536EB">
        <w:rPr>
          <w:b/>
          <w:sz w:val="23"/>
          <w:szCs w:val="23"/>
        </w:rPr>
        <w:t xml:space="preserve">that </w:t>
      </w:r>
      <w:r w:rsidR="003E4554">
        <w:rPr>
          <w:b/>
          <w:sz w:val="23"/>
          <w:szCs w:val="23"/>
        </w:rPr>
        <w:t>Employer failed to prove that Grievant intentionally made a false statement in an accident report because charges of dishonesty require a higher burden of proof.</w:t>
      </w:r>
      <w:r w:rsidR="00F4317E" w:rsidRPr="00A536EB">
        <w:rPr>
          <w:b/>
          <w:sz w:val="23"/>
          <w:szCs w:val="23"/>
        </w:rPr>
        <w:t xml:space="preserve"> </w:t>
      </w:r>
      <w:r w:rsidR="007A6EC2">
        <w:rPr>
          <w:b/>
          <w:sz w:val="23"/>
          <w:szCs w:val="23"/>
        </w:rPr>
        <w:t xml:space="preserve">Grievant’s record contained nothing to suggest he would </w:t>
      </w:r>
      <w:r w:rsidR="007E065C">
        <w:rPr>
          <w:b/>
          <w:sz w:val="23"/>
          <w:szCs w:val="23"/>
        </w:rPr>
        <w:t xml:space="preserve">have </w:t>
      </w:r>
      <w:r w:rsidR="007A6EC2">
        <w:rPr>
          <w:b/>
          <w:sz w:val="23"/>
          <w:szCs w:val="23"/>
        </w:rPr>
        <w:t>intentionally lie</w:t>
      </w:r>
      <w:r w:rsidR="007E065C">
        <w:rPr>
          <w:b/>
          <w:sz w:val="23"/>
          <w:szCs w:val="23"/>
        </w:rPr>
        <w:t>d,</w:t>
      </w:r>
      <w:r w:rsidR="007A6EC2">
        <w:rPr>
          <w:b/>
          <w:sz w:val="23"/>
          <w:szCs w:val="23"/>
        </w:rPr>
        <w:t xml:space="preserve"> so Employer’s speculation </w:t>
      </w:r>
      <w:r w:rsidR="007E065C">
        <w:rPr>
          <w:b/>
          <w:sz w:val="23"/>
          <w:szCs w:val="23"/>
        </w:rPr>
        <w:t>did</w:t>
      </w:r>
      <w:r w:rsidR="007A6EC2">
        <w:rPr>
          <w:b/>
          <w:sz w:val="23"/>
          <w:szCs w:val="23"/>
        </w:rPr>
        <w:t xml:space="preserve"> not satisfy the burden. </w:t>
      </w:r>
      <w:r w:rsidR="003E4554">
        <w:rPr>
          <w:b/>
          <w:sz w:val="23"/>
          <w:szCs w:val="23"/>
        </w:rPr>
        <w:t xml:space="preserve">However, the Arbitrator </w:t>
      </w:r>
      <w:r w:rsidR="007A6EC2">
        <w:rPr>
          <w:b/>
          <w:sz w:val="23"/>
          <w:szCs w:val="23"/>
        </w:rPr>
        <w:t>found</w:t>
      </w:r>
      <w:r w:rsidR="003E4554">
        <w:rPr>
          <w:b/>
          <w:sz w:val="23"/>
          <w:szCs w:val="23"/>
        </w:rPr>
        <w:t xml:space="preserve"> that Grievant </w:t>
      </w:r>
      <w:r w:rsidR="007A6EC2">
        <w:rPr>
          <w:b/>
          <w:sz w:val="23"/>
          <w:szCs w:val="23"/>
        </w:rPr>
        <w:t xml:space="preserve">failed to </w:t>
      </w:r>
      <w:r w:rsidR="003E4554">
        <w:rPr>
          <w:b/>
          <w:sz w:val="23"/>
          <w:szCs w:val="23"/>
        </w:rPr>
        <w:t>comply with the “fie</w:t>
      </w:r>
      <w:r w:rsidR="007E065C">
        <w:rPr>
          <w:b/>
          <w:sz w:val="23"/>
          <w:szCs w:val="23"/>
        </w:rPr>
        <w:t xml:space="preserve">ld sketch” requirement. Thus, </w:t>
      </w:r>
      <w:r w:rsidR="003E4554">
        <w:rPr>
          <w:b/>
          <w:sz w:val="23"/>
          <w:szCs w:val="23"/>
        </w:rPr>
        <w:t xml:space="preserve">under the disciplinary grid, a three-day unpaid suspension was </w:t>
      </w:r>
      <w:r w:rsidR="007A6EC2">
        <w:rPr>
          <w:b/>
          <w:sz w:val="23"/>
          <w:szCs w:val="23"/>
        </w:rPr>
        <w:t>required in lieu of termination</w:t>
      </w:r>
      <w:r w:rsidR="003E4554">
        <w:rPr>
          <w:b/>
          <w:sz w:val="23"/>
          <w:szCs w:val="23"/>
        </w:rPr>
        <w:t xml:space="preserve">. </w:t>
      </w:r>
    </w:p>
    <w:p w:rsidR="009E21E4" w:rsidRPr="00024D63" w:rsidRDefault="009E21E4" w:rsidP="009E21E4">
      <w:pPr>
        <w:jc w:val="both"/>
        <w:rPr>
          <w:sz w:val="15"/>
          <w:szCs w:val="23"/>
        </w:rPr>
      </w:pPr>
    </w:p>
    <w:p w:rsidR="004E771A" w:rsidRDefault="003441C4" w:rsidP="009E21E4">
      <w:pPr>
        <w:jc w:val="both"/>
        <w:rPr>
          <w:sz w:val="23"/>
          <w:szCs w:val="23"/>
        </w:rPr>
      </w:pPr>
      <w:r>
        <w:rPr>
          <w:sz w:val="23"/>
          <w:szCs w:val="23"/>
        </w:rPr>
        <w:t xml:space="preserve">The events that led up to Grievant’s </w:t>
      </w:r>
      <w:r w:rsidR="007E4098">
        <w:rPr>
          <w:sz w:val="23"/>
          <w:szCs w:val="23"/>
        </w:rPr>
        <w:t>February 7</w:t>
      </w:r>
      <w:r w:rsidR="00975184" w:rsidRPr="00A536EB">
        <w:rPr>
          <w:sz w:val="23"/>
          <w:szCs w:val="23"/>
        </w:rPr>
        <w:t>,</w:t>
      </w:r>
      <w:r w:rsidR="007E4098">
        <w:rPr>
          <w:sz w:val="23"/>
          <w:szCs w:val="23"/>
        </w:rPr>
        <w:t xml:space="preserve"> 2012</w:t>
      </w:r>
      <w:r>
        <w:rPr>
          <w:sz w:val="23"/>
          <w:szCs w:val="23"/>
        </w:rPr>
        <w:t xml:space="preserve"> termination stem from an investigation into Grievant’s record </w:t>
      </w:r>
      <w:r w:rsidR="007E065C">
        <w:rPr>
          <w:sz w:val="23"/>
          <w:szCs w:val="23"/>
        </w:rPr>
        <w:t>following a statement that</w:t>
      </w:r>
      <w:r>
        <w:rPr>
          <w:sz w:val="23"/>
          <w:szCs w:val="23"/>
        </w:rPr>
        <w:t xml:space="preserve"> he w</w:t>
      </w:r>
      <w:r w:rsidR="007E065C">
        <w:rPr>
          <w:sz w:val="23"/>
          <w:szCs w:val="23"/>
        </w:rPr>
        <w:t xml:space="preserve">ould be </w:t>
      </w:r>
      <w:r>
        <w:rPr>
          <w:sz w:val="23"/>
          <w:szCs w:val="23"/>
        </w:rPr>
        <w:t>testifying on behalf of the Union for an arbitration hearing.</w:t>
      </w:r>
      <w:r w:rsidR="00F76261">
        <w:rPr>
          <w:sz w:val="23"/>
          <w:szCs w:val="23"/>
        </w:rPr>
        <w:t xml:space="preserve"> </w:t>
      </w:r>
      <w:r>
        <w:rPr>
          <w:sz w:val="23"/>
          <w:szCs w:val="23"/>
        </w:rPr>
        <w:t>Employer believed Grievant was going to make a disparate treatment defense, as he w</w:t>
      </w:r>
      <w:r w:rsidR="0053358E">
        <w:rPr>
          <w:sz w:val="23"/>
          <w:szCs w:val="23"/>
        </w:rPr>
        <w:t>as not involved in the incident.</w:t>
      </w:r>
      <w:r w:rsidR="007E065C">
        <w:rPr>
          <w:sz w:val="23"/>
          <w:szCs w:val="23"/>
        </w:rPr>
        <w:t xml:space="preserve"> As such, </w:t>
      </w:r>
      <w:r>
        <w:rPr>
          <w:sz w:val="23"/>
          <w:szCs w:val="23"/>
        </w:rPr>
        <w:t xml:space="preserve">Grievant’s crash reports were reviewed and it was found that Grievant </w:t>
      </w:r>
      <w:r w:rsidR="0053358E">
        <w:rPr>
          <w:sz w:val="23"/>
          <w:szCs w:val="23"/>
        </w:rPr>
        <w:t xml:space="preserve">had </w:t>
      </w:r>
      <w:r>
        <w:rPr>
          <w:sz w:val="23"/>
          <w:szCs w:val="23"/>
        </w:rPr>
        <w:t>falsely indicated the vehicles were moved from final rest</w:t>
      </w:r>
      <w:r w:rsidR="007E065C">
        <w:rPr>
          <w:sz w:val="23"/>
          <w:szCs w:val="23"/>
        </w:rPr>
        <w:t>,</w:t>
      </w:r>
      <w:r>
        <w:rPr>
          <w:sz w:val="23"/>
          <w:szCs w:val="23"/>
        </w:rPr>
        <w:t xml:space="preserve"> in direct contradiction to crash scene evidence.</w:t>
      </w:r>
      <w:r w:rsidR="00F76261">
        <w:rPr>
          <w:sz w:val="23"/>
          <w:szCs w:val="23"/>
        </w:rPr>
        <w:t xml:space="preserve"> </w:t>
      </w:r>
      <w:r>
        <w:rPr>
          <w:sz w:val="23"/>
          <w:szCs w:val="23"/>
        </w:rPr>
        <w:t xml:space="preserve">An investigation </w:t>
      </w:r>
      <w:r w:rsidR="004E771A">
        <w:rPr>
          <w:sz w:val="23"/>
          <w:szCs w:val="23"/>
        </w:rPr>
        <w:t xml:space="preserve">ensued and it was concluded that Grievant had in fact purported incorrect information in his report under facts similar to the arbitration he testified in. Following a pre-disciplinary hearing on January 31, 2011, Grievant was </w:t>
      </w:r>
      <w:r w:rsidR="007E065C">
        <w:rPr>
          <w:sz w:val="23"/>
          <w:szCs w:val="23"/>
        </w:rPr>
        <w:t xml:space="preserve">eventually </w:t>
      </w:r>
      <w:r w:rsidR="004E771A">
        <w:rPr>
          <w:sz w:val="23"/>
          <w:szCs w:val="23"/>
        </w:rPr>
        <w:t>terminated.</w:t>
      </w:r>
    </w:p>
    <w:p w:rsidR="003441C4" w:rsidRDefault="00975184" w:rsidP="009E21E4">
      <w:pPr>
        <w:jc w:val="both"/>
        <w:rPr>
          <w:sz w:val="23"/>
          <w:szCs w:val="23"/>
        </w:rPr>
      </w:pPr>
      <w:r w:rsidRPr="00A536EB">
        <w:rPr>
          <w:sz w:val="23"/>
          <w:szCs w:val="23"/>
        </w:rPr>
        <w:t xml:space="preserve"> </w:t>
      </w:r>
    </w:p>
    <w:p w:rsidR="007E4098" w:rsidRDefault="004E771A" w:rsidP="009E21E4">
      <w:pPr>
        <w:jc w:val="both"/>
        <w:rPr>
          <w:sz w:val="23"/>
          <w:szCs w:val="23"/>
        </w:rPr>
      </w:pPr>
      <w:r w:rsidRPr="00A536EB">
        <w:rPr>
          <w:sz w:val="23"/>
          <w:szCs w:val="23"/>
        </w:rPr>
        <w:t xml:space="preserve">Employer argued that Grievant </w:t>
      </w:r>
      <w:r>
        <w:rPr>
          <w:sz w:val="23"/>
          <w:szCs w:val="23"/>
        </w:rPr>
        <w:t xml:space="preserve">was properly terminated because he </w:t>
      </w:r>
      <w:r w:rsidR="007E4098">
        <w:rPr>
          <w:sz w:val="23"/>
          <w:szCs w:val="23"/>
        </w:rPr>
        <w:t>“neglect</w:t>
      </w:r>
      <w:r>
        <w:rPr>
          <w:sz w:val="23"/>
          <w:szCs w:val="23"/>
        </w:rPr>
        <w:t>ed</w:t>
      </w:r>
      <w:r w:rsidR="007E4098">
        <w:rPr>
          <w:sz w:val="23"/>
          <w:szCs w:val="23"/>
        </w:rPr>
        <w:t xml:space="preserve"> to properly document evidence during a crash investigation” and “falsif</w:t>
      </w:r>
      <w:r>
        <w:rPr>
          <w:sz w:val="23"/>
          <w:szCs w:val="23"/>
        </w:rPr>
        <w:t>ied</w:t>
      </w:r>
      <w:r w:rsidR="007E4098">
        <w:rPr>
          <w:sz w:val="23"/>
          <w:szCs w:val="23"/>
        </w:rPr>
        <w:t xml:space="preserve"> a crash report by indicating both vehicles [</w:t>
      </w:r>
      <w:r w:rsidR="00AE04C2">
        <w:rPr>
          <w:sz w:val="23"/>
          <w:szCs w:val="23"/>
        </w:rPr>
        <w:t>sic] were moved from final rest</w:t>
      </w:r>
      <w:r w:rsidR="007E065C">
        <w:rPr>
          <w:sz w:val="23"/>
          <w:szCs w:val="23"/>
        </w:rPr>
        <w:t>,</w:t>
      </w:r>
      <w:r w:rsidR="007E4098">
        <w:rPr>
          <w:sz w:val="23"/>
          <w:szCs w:val="23"/>
        </w:rPr>
        <w:t>”</w:t>
      </w:r>
      <w:r w:rsidR="00AE04C2">
        <w:rPr>
          <w:sz w:val="23"/>
          <w:szCs w:val="23"/>
        </w:rPr>
        <w:t xml:space="preserve"> when evidence showed that they were not. </w:t>
      </w:r>
      <w:r w:rsidR="003441C4">
        <w:rPr>
          <w:sz w:val="23"/>
          <w:szCs w:val="23"/>
        </w:rPr>
        <w:t xml:space="preserve">Specifically, </w:t>
      </w:r>
      <w:r w:rsidR="00AE04C2">
        <w:rPr>
          <w:sz w:val="23"/>
          <w:szCs w:val="23"/>
        </w:rPr>
        <w:t>Employer believed that Grievant intentionally falsified the report to avoid completing a time intensive field sketch and also neglected to properly document evidence in his crash report.</w:t>
      </w:r>
      <w:r>
        <w:rPr>
          <w:sz w:val="23"/>
          <w:szCs w:val="23"/>
        </w:rPr>
        <w:t xml:space="preserve"> As a nine year veteran, it was </w:t>
      </w:r>
      <w:r w:rsidR="0053358E">
        <w:rPr>
          <w:sz w:val="23"/>
          <w:szCs w:val="23"/>
        </w:rPr>
        <w:t>reasonable to infer</w:t>
      </w:r>
      <w:r>
        <w:rPr>
          <w:sz w:val="23"/>
          <w:szCs w:val="23"/>
        </w:rPr>
        <w:t xml:space="preserve"> that Griev</w:t>
      </w:r>
      <w:r w:rsidR="007E065C">
        <w:rPr>
          <w:sz w:val="23"/>
          <w:szCs w:val="23"/>
        </w:rPr>
        <w:t xml:space="preserve">ant did not make a simple error, but </w:t>
      </w:r>
      <w:r>
        <w:rPr>
          <w:sz w:val="23"/>
          <w:szCs w:val="23"/>
        </w:rPr>
        <w:t>rather</w:t>
      </w:r>
      <w:r w:rsidR="007E065C">
        <w:rPr>
          <w:sz w:val="23"/>
          <w:szCs w:val="23"/>
        </w:rPr>
        <w:t>,</w:t>
      </w:r>
      <w:r>
        <w:rPr>
          <w:sz w:val="23"/>
          <w:szCs w:val="23"/>
        </w:rPr>
        <w:t xml:space="preserve"> </w:t>
      </w:r>
      <w:r w:rsidR="007E065C">
        <w:rPr>
          <w:sz w:val="23"/>
          <w:szCs w:val="23"/>
        </w:rPr>
        <w:t xml:space="preserve">he </w:t>
      </w:r>
      <w:r>
        <w:rPr>
          <w:sz w:val="23"/>
          <w:szCs w:val="23"/>
        </w:rPr>
        <w:t xml:space="preserve">intentionally took a shortcut. Further, the employee discipline grid clearly stated that any “false reporting, falsification of documents or dishonesty” </w:t>
      </w:r>
      <w:r w:rsidR="0053358E">
        <w:rPr>
          <w:sz w:val="23"/>
          <w:szCs w:val="23"/>
        </w:rPr>
        <w:t>is</w:t>
      </w:r>
      <w:r>
        <w:rPr>
          <w:sz w:val="23"/>
          <w:szCs w:val="23"/>
        </w:rPr>
        <w:t xml:space="preserve"> clear grounds for termination</w:t>
      </w:r>
      <w:r w:rsidR="0053358E">
        <w:rPr>
          <w:sz w:val="23"/>
          <w:szCs w:val="23"/>
        </w:rPr>
        <w:t>,</w:t>
      </w:r>
      <w:r>
        <w:rPr>
          <w:sz w:val="23"/>
          <w:szCs w:val="23"/>
        </w:rPr>
        <w:t xml:space="preserve"> regardless of one’s record.</w:t>
      </w:r>
    </w:p>
    <w:p w:rsidR="004E771A" w:rsidRDefault="004E771A" w:rsidP="009E21E4">
      <w:pPr>
        <w:jc w:val="both"/>
        <w:rPr>
          <w:sz w:val="23"/>
          <w:szCs w:val="23"/>
        </w:rPr>
      </w:pPr>
    </w:p>
    <w:p w:rsidR="004E771A" w:rsidRDefault="004E771A" w:rsidP="009E21E4">
      <w:pPr>
        <w:jc w:val="both"/>
        <w:rPr>
          <w:sz w:val="23"/>
          <w:szCs w:val="23"/>
        </w:rPr>
      </w:pPr>
      <w:r>
        <w:rPr>
          <w:sz w:val="23"/>
          <w:szCs w:val="23"/>
        </w:rPr>
        <w:t>The Union argued that Employer failed to meet its burden of proof</w:t>
      </w:r>
      <w:r w:rsidR="007E065C">
        <w:rPr>
          <w:sz w:val="23"/>
          <w:szCs w:val="23"/>
        </w:rPr>
        <w:t xml:space="preserve"> for dishonesty and simply </w:t>
      </w:r>
      <w:r>
        <w:rPr>
          <w:sz w:val="23"/>
          <w:szCs w:val="23"/>
        </w:rPr>
        <w:t>proved Grievant made an error. Because an error is not per se an intentional false statement</w:t>
      </w:r>
      <w:r w:rsidR="0053358E">
        <w:rPr>
          <w:sz w:val="23"/>
          <w:szCs w:val="23"/>
        </w:rPr>
        <w:t xml:space="preserve"> and intentional dishonesty requires a higher burden,</w:t>
      </w:r>
      <w:r>
        <w:rPr>
          <w:sz w:val="23"/>
          <w:szCs w:val="23"/>
        </w:rPr>
        <w:t xml:space="preserve"> the burden </w:t>
      </w:r>
      <w:r w:rsidR="0053358E">
        <w:rPr>
          <w:sz w:val="23"/>
          <w:szCs w:val="23"/>
        </w:rPr>
        <w:t xml:space="preserve">was </w:t>
      </w:r>
      <w:r>
        <w:rPr>
          <w:sz w:val="23"/>
          <w:szCs w:val="23"/>
        </w:rPr>
        <w:t xml:space="preserve">not met. Further, Grievant’s strong record did not support this conclusion, especially since </w:t>
      </w:r>
      <w:r w:rsidR="0053358E">
        <w:rPr>
          <w:sz w:val="23"/>
          <w:szCs w:val="23"/>
        </w:rPr>
        <w:t xml:space="preserve">the </w:t>
      </w:r>
      <w:r w:rsidR="007E065C">
        <w:rPr>
          <w:sz w:val="23"/>
          <w:szCs w:val="23"/>
        </w:rPr>
        <w:t xml:space="preserve">2011 </w:t>
      </w:r>
      <w:r w:rsidR="0053358E">
        <w:rPr>
          <w:sz w:val="23"/>
          <w:szCs w:val="23"/>
        </w:rPr>
        <w:t xml:space="preserve">investigation only revealed 1 issue out of </w:t>
      </w:r>
      <w:r>
        <w:rPr>
          <w:sz w:val="23"/>
          <w:szCs w:val="23"/>
        </w:rPr>
        <w:t xml:space="preserve">153 </w:t>
      </w:r>
      <w:r w:rsidR="0053358E">
        <w:rPr>
          <w:sz w:val="23"/>
          <w:szCs w:val="23"/>
        </w:rPr>
        <w:t>reports</w:t>
      </w:r>
      <w:r w:rsidR="007E065C">
        <w:rPr>
          <w:sz w:val="23"/>
          <w:szCs w:val="23"/>
        </w:rPr>
        <w:t>.</w:t>
      </w:r>
      <w:r w:rsidR="00F110C8">
        <w:rPr>
          <w:sz w:val="23"/>
          <w:szCs w:val="23"/>
        </w:rPr>
        <w:t xml:space="preserve"> </w:t>
      </w:r>
    </w:p>
    <w:p w:rsidR="007E4098" w:rsidRDefault="007E4098" w:rsidP="009E21E4">
      <w:pPr>
        <w:jc w:val="both"/>
        <w:rPr>
          <w:sz w:val="23"/>
          <w:szCs w:val="23"/>
        </w:rPr>
      </w:pPr>
    </w:p>
    <w:p w:rsidR="00A536EB" w:rsidRPr="00A536EB" w:rsidRDefault="00F56C24" w:rsidP="00900430">
      <w:pPr>
        <w:jc w:val="both"/>
        <w:rPr>
          <w:sz w:val="23"/>
          <w:szCs w:val="23"/>
        </w:rPr>
      </w:pPr>
      <w:r w:rsidRPr="00A536EB">
        <w:rPr>
          <w:sz w:val="23"/>
          <w:szCs w:val="23"/>
        </w:rPr>
        <w:t xml:space="preserve">The Arbitrator </w:t>
      </w:r>
      <w:r w:rsidR="002154BC" w:rsidRPr="00A536EB">
        <w:rPr>
          <w:sz w:val="23"/>
          <w:szCs w:val="23"/>
        </w:rPr>
        <w:t xml:space="preserve">found that Employer </w:t>
      </w:r>
      <w:r w:rsidR="004E771A">
        <w:rPr>
          <w:sz w:val="23"/>
          <w:szCs w:val="23"/>
        </w:rPr>
        <w:t xml:space="preserve">did not meet the </w:t>
      </w:r>
      <w:r w:rsidR="002154BC" w:rsidRPr="00A536EB">
        <w:rPr>
          <w:sz w:val="23"/>
          <w:szCs w:val="23"/>
        </w:rPr>
        <w:t xml:space="preserve">burden of proving that </w:t>
      </w:r>
      <w:r w:rsidR="0053358E">
        <w:rPr>
          <w:sz w:val="23"/>
          <w:szCs w:val="23"/>
        </w:rPr>
        <w:t>Grievant</w:t>
      </w:r>
      <w:r w:rsidR="002154BC" w:rsidRPr="00A536EB">
        <w:rPr>
          <w:sz w:val="23"/>
          <w:szCs w:val="23"/>
        </w:rPr>
        <w:t xml:space="preserve"> made a</w:t>
      </w:r>
      <w:r w:rsidR="004E771A">
        <w:rPr>
          <w:sz w:val="23"/>
          <w:szCs w:val="23"/>
        </w:rPr>
        <w:t>n intentionally</w:t>
      </w:r>
      <w:r w:rsidR="00A002E0">
        <w:rPr>
          <w:sz w:val="23"/>
          <w:szCs w:val="23"/>
        </w:rPr>
        <w:t xml:space="preserve"> false statement given </w:t>
      </w:r>
      <w:r w:rsidR="0053358E">
        <w:rPr>
          <w:sz w:val="23"/>
          <w:szCs w:val="23"/>
        </w:rPr>
        <w:t>his</w:t>
      </w:r>
      <w:r w:rsidR="00A002E0">
        <w:rPr>
          <w:sz w:val="23"/>
          <w:szCs w:val="23"/>
        </w:rPr>
        <w:t xml:space="preserve"> </w:t>
      </w:r>
      <w:r w:rsidR="00F76261">
        <w:rPr>
          <w:sz w:val="23"/>
          <w:szCs w:val="23"/>
        </w:rPr>
        <w:t xml:space="preserve">strong </w:t>
      </w:r>
      <w:r w:rsidR="00A002E0">
        <w:rPr>
          <w:sz w:val="23"/>
          <w:szCs w:val="23"/>
        </w:rPr>
        <w:t xml:space="preserve">record and the surrounding evidence. </w:t>
      </w:r>
      <w:r w:rsidR="00F76261">
        <w:rPr>
          <w:sz w:val="23"/>
          <w:szCs w:val="23"/>
        </w:rPr>
        <w:t xml:space="preserve">Further, dishonesty charges require a higher burden. </w:t>
      </w:r>
      <w:r w:rsidR="00A002E0">
        <w:rPr>
          <w:sz w:val="23"/>
          <w:szCs w:val="23"/>
        </w:rPr>
        <w:t>However, t</w:t>
      </w:r>
      <w:r w:rsidR="00A536EB" w:rsidRPr="00A536EB">
        <w:rPr>
          <w:sz w:val="23"/>
          <w:szCs w:val="23"/>
        </w:rPr>
        <w:t xml:space="preserve">he Arbitrator </w:t>
      </w:r>
      <w:r w:rsidR="00A002E0">
        <w:rPr>
          <w:sz w:val="23"/>
          <w:szCs w:val="23"/>
        </w:rPr>
        <w:t>concluded that Grievant had failed to comply with the “field sketch” requirement. Because the troopers are held to high standards of professionalism and standards, his neglect of duty was sufficient to justify a three-day unpaid suspension.</w:t>
      </w:r>
    </w:p>
    <w:sectPr w:rsidR="00A536EB" w:rsidRPr="00A536EB" w:rsidSect="00C01A30">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41E10"/>
    <w:rsid w:val="000524D3"/>
    <w:rsid w:val="00090511"/>
    <w:rsid w:val="000A3803"/>
    <w:rsid w:val="000C1092"/>
    <w:rsid w:val="000F16D8"/>
    <w:rsid w:val="00101653"/>
    <w:rsid w:val="00114C19"/>
    <w:rsid w:val="00145EB4"/>
    <w:rsid w:val="00150B77"/>
    <w:rsid w:val="00183B43"/>
    <w:rsid w:val="00194A0E"/>
    <w:rsid w:val="001A6F4C"/>
    <w:rsid w:val="001B2811"/>
    <w:rsid w:val="001B2FE2"/>
    <w:rsid w:val="002056BF"/>
    <w:rsid w:val="002154BC"/>
    <w:rsid w:val="00240EA9"/>
    <w:rsid w:val="00252C63"/>
    <w:rsid w:val="002920F5"/>
    <w:rsid w:val="002D51B2"/>
    <w:rsid w:val="00311C7E"/>
    <w:rsid w:val="003441C4"/>
    <w:rsid w:val="00352EDD"/>
    <w:rsid w:val="00364B87"/>
    <w:rsid w:val="00384E3E"/>
    <w:rsid w:val="003A0F61"/>
    <w:rsid w:val="003E4554"/>
    <w:rsid w:val="00400993"/>
    <w:rsid w:val="004265A5"/>
    <w:rsid w:val="0043333B"/>
    <w:rsid w:val="004736E8"/>
    <w:rsid w:val="004B064E"/>
    <w:rsid w:val="004D25C5"/>
    <w:rsid w:val="004E771A"/>
    <w:rsid w:val="00506E73"/>
    <w:rsid w:val="005141E9"/>
    <w:rsid w:val="0053358E"/>
    <w:rsid w:val="00542CDA"/>
    <w:rsid w:val="005A5E5C"/>
    <w:rsid w:val="005C27B8"/>
    <w:rsid w:val="005F7D6E"/>
    <w:rsid w:val="00601CAD"/>
    <w:rsid w:val="00617BDA"/>
    <w:rsid w:val="00624565"/>
    <w:rsid w:val="006274BC"/>
    <w:rsid w:val="00641968"/>
    <w:rsid w:val="00646AFD"/>
    <w:rsid w:val="00675D06"/>
    <w:rsid w:val="006D084B"/>
    <w:rsid w:val="006D385F"/>
    <w:rsid w:val="006E499A"/>
    <w:rsid w:val="006F58E1"/>
    <w:rsid w:val="00711929"/>
    <w:rsid w:val="0073294E"/>
    <w:rsid w:val="00732C9C"/>
    <w:rsid w:val="00755580"/>
    <w:rsid w:val="00786891"/>
    <w:rsid w:val="007A6EC2"/>
    <w:rsid w:val="007B47AD"/>
    <w:rsid w:val="007C2CE2"/>
    <w:rsid w:val="007D54D2"/>
    <w:rsid w:val="007E065C"/>
    <w:rsid w:val="007E4098"/>
    <w:rsid w:val="007F548D"/>
    <w:rsid w:val="00801333"/>
    <w:rsid w:val="008359CF"/>
    <w:rsid w:val="008540ED"/>
    <w:rsid w:val="00874237"/>
    <w:rsid w:val="008A2EC0"/>
    <w:rsid w:val="00900430"/>
    <w:rsid w:val="00913DD9"/>
    <w:rsid w:val="00922787"/>
    <w:rsid w:val="00945348"/>
    <w:rsid w:val="009459B1"/>
    <w:rsid w:val="00973E8D"/>
    <w:rsid w:val="00975184"/>
    <w:rsid w:val="009A3C1C"/>
    <w:rsid w:val="009A7446"/>
    <w:rsid w:val="009B2757"/>
    <w:rsid w:val="009C015E"/>
    <w:rsid w:val="009D5316"/>
    <w:rsid w:val="009E21E4"/>
    <w:rsid w:val="009F5999"/>
    <w:rsid w:val="009F66FE"/>
    <w:rsid w:val="00A002E0"/>
    <w:rsid w:val="00A03DCD"/>
    <w:rsid w:val="00A30A04"/>
    <w:rsid w:val="00A4574F"/>
    <w:rsid w:val="00A536EB"/>
    <w:rsid w:val="00AE04C2"/>
    <w:rsid w:val="00AE2F2B"/>
    <w:rsid w:val="00B532C4"/>
    <w:rsid w:val="00B77AF4"/>
    <w:rsid w:val="00B860DF"/>
    <w:rsid w:val="00B9364E"/>
    <w:rsid w:val="00BA3DC3"/>
    <w:rsid w:val="00BB6D9F"/>
    <w:rsid w:val="00BE5B4C"/>
    <w:rsid w:val="00C01A30"/>
    <w:rsid w:val="00C24833"/>
    <w:rsid w:val="00C355CA"/>
    <w:rsid w:val="00C53503"/>
    <w:rsid w:val="00C61A8C"/>
    <w:rsid w:val="00C848E3"/>
    <w:rsid w:val="00C87111"/>
    <w:rsid w:val="00CA346A"/>
    <w:rsid w:val="00CA66B3"/>
    <w:rsid w:val="00CE4417"/>
    <w:rsid w:val="00CF3087"/>
    <w:rsid w:val="00D01E4F"/>
    <w:rsid w:val="00D14075"/>
    <w:rsid w:val="00D54355"/>
    <w:rsid w:val="00DA09B7"/>
    <w:rsid w:val="00DA48BF"/>
    <w:rsid w:val="00DB5E70"/>
    <w:rsid w:val="00E01FC6"/>
    <w:rsid w:val="00E103C7"/>
    <w:rsid w:val="00E2703B"/>
    <w:rsid w:val="00E33E99"/>
    <w:rsid w:val="00E71F19"/>
    <w:rsid w:val="00EA0993"/>
    <w:rsid w:val="00EE04EB"/>
    <w:rsid w:val="00F110C8"/>
    <w:rsid w:val="00F4317E"/>
    <w:rsid w:val="00F545E1"/>
    <w:rsid w:val="00F56C24"/>
    <w:rsid w:val="00F75695"/>
    <w:rsid w:val="00F76261"/>
    <w:rsid w:val="00FA76C1"/>
    <w:rsid w:val="00FB1DE4"/>
    <w:rsid w:val="00FC2785"/>
    <w:rsid w:val="00FF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550</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Cullen J. Jackson</cp:lastModifiedBy>
  <cp:revision>10</cp:revision>
  <cp:lastPrinted>2012-06-29T14:43:00Z</cp:lastPrinted>
  <dcterms:created xsi:type="dcterms:W3CDTF">2012-06-28T19:51:00Z</dcterms:created>
  <dcterms:modified xsi:type="dcterms:W3CDTF">2012-06-29T18:47:00Z</dcterms:modified>
</cp:coreProperties>
</file>