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8005B5" w:rsidRDefault="00732C9C" w:rsidP="00732C9C">
      <w:pPr>
        <w:jc w:val="center"/>
        <w:rPr>
          <w:b/>
          <w:szCs w:val="24"/>
          <w:u w:val="single"/>
        </w:rPr>
      </w:pPr>
      <w:r w:rsidRPr="008005B5">
        <w:rPr>
          <w:b/>
          <w:szCs w:val="24"/>
          <w:u w:val="single"/>
        </w:rPr>
        <w:t xml:space="preserve">OCB AWARD NUMBER: </w:t>
      </w:r>
      <w:r w:rsidR="00801333" w:rsidRPr="008005B5">
        <w:rPr>
          <w:b/>
          <w:szCs w:val="24"/>
          <w:u w:val="single"/>
        </w:rPr>
        <w:t>21</w:t>
      </w:r>
      <w:r w:rsidR="000954F6" w:rsidRPr="008005B5">
        <w:rPr>
          <w:b/>
          <w:szCs w:val="24"/>
          <w:u w:val="single"/>
        </w:rPr>
        <w:t>70</w:t>
      </w:r>
    </w:p>
    <w:p w:rsidR="00732C9C" w:rsidRPr="008005B5" w:rsidRDefault="00732C9C" w:rsidP="00732C9C">
      <w:pPr>
        <w:jc w:val="center"/>
        <w:rPr>
          <w:szCs w:val="24"/>
        </w:rPr>
      </w:pPr>
    </w:p>
    <w:tbl>
      <w:tblPr>
        <w:tblW w:w="10008" w:type="dxa"/>
        <w:tblLayout w:type="fixed"/>
        <w:tblLook w:val="0000" w:firstRow="0" w:lastRow="0" w:firstColumn="0" w:lastColumn="0" w:noHBand="0" w:noVBand="0"/>
      </w:tblPr>
      <w:tblGrid>
        <w:gridCol w:w="3888"/>
        <w:gridCol w:w="6120"/>
      </w:tblGrid>
      <w:tr w:rsidR="00732C9C" w:rsidRPr="008005B5" w:rsidTr="00F11AEF">
        <w:trPr>
          <w:trHeight w:val="244"/>
        </w:trPr>
        <w:tc>
          <w:tcPr>
            <w:tcW w:w="3888" w:type="dxa"/>
          </w:tcPr>
          <w:p w:rsidR="00732C9C" w:rsidRPr="008005B5" w:rsidRDefault="00732C9C" w:rsidP="00732C9C">
            <w:pPr>
              <w:rPr>
                <w:szCs w:val="24"/>
              </w:rPr>
            </w:pPr>
            <w:r w:rsidRPr="008005B5">
              <w:rPr>
                <w:b/>
                <w:szCs w:val="24"/>
              </w:rPr>
              <w:t>SUBJECT:</w:t>
            </w:r>
          </w:p>
        </w:tc>
        <w:tc>
          <w:tcPr>
            <w:tcW w:w="6120" w:type="dxa"/>
          </w:tcPr>
          <w:p w:rsidR="00732C9C" w:rsidRPr="008005B5" w:rsidRDefault="00732C9C" w:rsidP="000954F6">
            <w:pPr>
              <w:rPr>
                <w:szCs w:val="24"/>
              </w:rPr>
            </w:pPr>
            <w:r w:rsidRPr="008005B5">
              <w:rPr>
                <w:b/>
                <w:szCs w:val="24"/>
              </w:rPr>
              <w:t xml:space="preserve">ARB SUMMARY #  </w:t>
            </w:r>
            <w:r w:rsidR="002056BF" w:rsidRPr="008005B5">
              <w:rPr>
                <w:b/>
                <w:szCs w:val="24"/>
              </w:rPr>
              <w:t>21</w:t>
            </w:r>
            <w:r w:rsidR="000954F6" w:rsidRPr="008005B5">
              <w:rPr>
                <w:b/>
                <w:szCs w:val="24"/>
              </w:rPr>
              <w:t>70</w:t>
            </w:r>
          </w:p>
        </w:tc>
      </w:tr>
      <w:tr w:rsidR="00732C9C" w:rsidRPr="008005B5" w:rsidTr="00F11AEF">
        <w:trPr>
          <w:trHeight w:val="244"/>
        </w:trPr>
        <w:tc>
          <w:tcPr>
            <w:tcW w:w="3888" w:type="dxa"/>
          </w:tcPr>
          <w:p w:rsidR="00732C9C" w:rsidRPr="008005B5" w:rsidRDefault="00732C9C" w:rsidP="00732C9C">
            <w:pPr>
              <w:rPr>
                <w:b/>
                <w:szCs w:val="24"/>
              </w:rPr>
            </w:pPr>
            <w:r w:rsidRPr="008005B5">
              <w:rPr>
                <w:b/>
                <w:szCs w:val="24"/>
              </w:rPr>
              <w:t>TO:</w:t>
            </w:r>
          </w:p>
        </w:tc>
        <w:tc>
          <w:tcPr>
            <w:tcW w:w="6120" w:type="dxa"/>
          </w:tcPr>
          <w:p w:rsidR="00732C9C" w:rsidRPr="008005B5" w:rsidRDefault="00732C9C" w:rsidP="00732C9C">
            <w:pPr>
              <w:rPr>
                <w:b/>
                <w:szCs w:val="24"/>
              </w:rPr>
            </w:pPr>
            <w:r w:rsidRPr="008005B5">
              <w:rPr>
                <w:b/>
                <w:szCs w:val="24"/>
              </w:rPr>
              <w:t>ALL ADVOCATES</w:t>
            </w:r>
          </w:p>
        </w:tc>
      </w:tr>
      <w:tr w:rsidR="00732C9C" w:rsidRPr="008005B5" w:rsidTr="00F11AEF">
        <w:trPr>
          <w:trHeight w:val="231"/>
        </w:trPr>
        <w:tc>
          <w:tcPr>
            <w:tcW w:w="3888" w:type="dxa"/>
          </w:tcPr>
          <w:p w:rsidR="00732C9C" w:rsidRPr="008005B5" w:rsidRDefault="00732C9C" w:rsidP="00732C9C">
            <w:pPr>
              <w:rPr>
                <w:b/>
                <w:szCs w:val="24"/>
              </w:rPr>
            </w:pPr>
            <w:r w:rsidRPr="008005B5">
              <w:rPr>
                <w:b/>
                <w:szCs w:val="24"/>
              </w:rPr>
              <w:t>FROM:</w:t>
            </w:r>
          </w:p>
        </w:tc>
        <w:tc>
          <w:tcPr>
            <w:tcW w:w="6120" w:type="dxa"/>
          </w:tcPr>
          <w:p w:rsidR="00732C9C" w:rsidRPr="008005B5" w:rsidRDefault="00675D06" w:rsidP="00732C9C">
            <w:pPr>
              <w:rPr>
                <w:b/>
                <w:szCs w:val="24"/>
              </w:rPr>
            </w:pPr>
            <w:r w:rsidRPr="008005B5">
              <w:rPr>
                <w:b/>
                <w:szCs w:val="24"/>
              </w:rPr>
              <w:t>DAVID LONG</w:t>
            </w:r>
          </w:p>
        </w:tc>
      </w:tr>
      <w:tr w:rsidR="00732C9C" w:rsidRPr="008005B5" w:rsidTr="00F11AEF">
        <w:trPr>
          <w:trHeight w:val="244"/>
        </w:trPr>
        <w:tc>
          <w:tcPr>
            <w:tcW w:w="3888" w:type="dxa"/>
          </w:tcPr>
          <w:p w:rsidR="00732C9C" w:rsidRPr="008005B5" w:rsidRDefault="00732C9C" w:rsidP="00732C9C">
            <w:pPr>
              <w:rPr>
                <w:b/>
                <w:szCs w:val="24"/>
              </w:rPr>
            </w:pPr>
            <w:r w:rsidRPr="008005B5">
              <w:rPr>
                <w:b/>
                <w:szCs w:val="24"/>
              </w:rPr>
              <w:t>OCB GRIEVANCE NUMBER:</w:t>
            </w:r>
          </w:p>
        </w:tc>
        <w:tc>
          <w:tcPr>
            <w:tcW w:w="6120" w:type="dxa"/>
          </w:tcPr>
          <w:p w:rsidR="00732C9C" w:rsidRPr="008005B5" w:rsidRDefault="000954F6" w:rsidP="00732C9C">
            <w:pPr>
              <w:rPr>
                <w:b/>
                <w:szCs w:val="24"/>
              </w:rPr>
            </w:pPr>
            <w:r w:rsidRPr="008005B5">
              <w:rPr>
                <w:b/>
                <w:szCs w:val="24"/>
              </w:rPr>
              <w:t>25-20-20120213-0001-01-14</w:t>
            </w:r>
          </w:p>
        </w:tc>
      </w:tr>
      <w:tr w:rsidR="00732C9C" w:rsidRPr="008005B5" w:rsidTr="00F11AEF">
        <w:trPr>
          <w:trHeight w:val="231"/>
        </w:trPr>
        <w:tc>
          <w:tcPr>
            <w:tcW w:w="3888" w:type="dxa"/>
          </w:tcPr>
          <w:p w:rsidR="00732C9C" w:rsidRPr="008005B5" w:rsidRDefault="00732C9C" w:rsidP="00732C9C">
            <w:pPr>
              <w:rPr>
                <w:b/>
                <w:szCs w:val="24"/>
              </w:rPr>
            </w:pPr>
            <w:r w:rsidRPr="008005B5">
              <w:rPr>
                <w:b/>
                <w:szCs w:val="24"/>
              </w:rPr>
              <w:t>DEPARTMENT:</w:t>
            </w:r>
          </w:p>
        </w:tc>
        <w:tc>
          <w:tcPr>
            <w:tcW w:w="6120" w:type="dxa"/>
          </w:tcPr>
          <w:p w:rsidR="00732C9C" w:rsidRPr="008005B5" w:rsidRDefault="0086507F" w:rsidP="00732C9C">
            <w:pPr>
              <w:ind w:left="432" w:hanging="432"/>
              <w:rPr>
                <w:szCs w:val="24"/>
              </w:rPr>
            </w:pPr>
            <w:r w:rsidRPr="008005B5">
              <w:rPr>
                <w:szCs w:val="24"/>
              </w:rPr>
              <w:t>ODNR – Office of Information Technology</w:t>
            </w:r>
          </w:p>
        </w:tc>
      </w:tr>
      <w:tr w:rsidR="00732C9C" w:rsidRPr="008005B5" w:rsidTr="00F11AEF">
        <w:trPr>
          <w:trHeight w:val="244"/>
        </w:trPr>
        <w:tc>
          <w:tcPr>
            <w:tcW w:w="3888" w:type="dxa"/>
          </w:tcPr>
          <w:p w:rsidR="00732C9C" w:rsidRPr="008005B5" w:rsidRDefault="00732C9C" w:rsidP="00732C9C">
            <w:pPr>
              <w:rPr>
                <w:b/>
                <w:szCs w:val="24"/>
              </w:rPr>
            </w:pPr>
            <w:r w:rsidRPr="008005B5">
              <w:rPr>
                <w:b/>
                <w:szCs w:val="24"/>
              </w:rPr>
              <w:t>UNION:</w:t>
            </w:r>
          </w:p>
        </w:tc>
        <w:tc>
          <w:tcPr>
            <w:tcW w:w="6120" w:type="dxa"/>
          </w:tcPr>
          <w:p w:rsidR="00732C9C" w:rsidRPr="008005B5" w:rsidRDefault="007F548D" w:rsidP="000954F6">
            <w:pPr>
              <w:ind w:left="432" w:hanging="432"/>
              <w:rPr>
                <w:szCs w:val="24"/>
              </w:rPr>
            </w:pPr>
            <w:r w:rsidRPr="008005B5">
              <w:rPr>
                <w:szCs w:val="24"/>
              </w:rPr>
              <w:t>O</w:t>
            </w:r>
            <w:r w:rsidR="000954F6" w:rsidRPr="008005B5">
              <w:rPr>
                <w:szCs w:val="24"/>
              </w:rPr>
              <w:t>CSEA</w:t>
            </w:r>
          </w:p>
        </w:tc>
      </w:tr>
      <w:tr w:rsidR="00732C9C" w:rsidRPr="008005B5" w:rsidTr="00F11AEF">
        <w:trPr>
          <w:trHeight w:val="244"/>
        </w:trPr>
        <w:tc>
          <w:tcPr>
            <w:tcW w:w="3888" w:type="dxa"/>
          </w:tcPr>
          <w:p w:rsidR="00732C9C" w:rsidRPr="008005B5" w:rsidRDefault="00732C9C" w:rsidP="00732C9C">
            <w:pPr>
              <w:rPr>
                <w:b/>
                <w:szCs w:val="24"/>
              </w:rPr>
            </w:pPr>
            <w:r w:rsidRPr="008005B5">
              <w:rPr>
                <w:b/>
                <w:szCs w:val="24"/>
              </w:rPr>
              <w:t>ARBITRATOR:</w:t>
            </w:r>
          </w:p>
        </w:tc>
        <w:tc>
          <w:tcPr>
            <w:tcW w:w="6120" w:type="dxa"/>
          </w:tcPr>
          <w:p w:rsidR="00732C9C" w:rsidRPr="008005B5" w:rsidRDefault="000954F6" w:rsidP="00732C9C">
            <w:pPr>
              <w:ind w:left="432" w:hanging="432"/>
              <w:rPr>
                <w:szCs w:val="24"/>
              </w:rPr>
            </w:pPr>
            <w:r w:rsidRPr="008005B5">
              <w:rPr>
                <w:szCs w:val="24"/>
              </w:rPr>
              <w:t xml:space="preserve">Robert </w:t>
            </w:r>
            <w:proofErr w:type="spellStart"/>
            <w:r w:rsidRPr="008005B5">
              <w:rPr>
                <w:szCs w:val="24"/>
              </w:rPr>
              <w:t>Brookins</w:t>
            </w:r>
            <w:proofErr w:type="spellEnd"/>
          </w:p>
        </w:tc>
      </w:tr>
      <w:tr w:rsidR="00732C9C" w:rsidRPr="008005B5" w:rsidTr="00F11AEF">
        <w:trPr>
          <w:trHeight w:val="231"/>
        </w:trPr>
        <w:tc>
          <w:tcPr>
            <w:tcW w:w="3888" w:type="dxa"/>
          </w:tcPr>
          <w:p w:rsidR="00732C9C" w:rsidRPr="008005B5" w:rsidRDefault="00732C9C" w:rsidP="00732C9C">
            <w:pPr>
              <w:rPr>
                <w:b/>
                <w:szCs w:val="24"/>
              </w:rPr>
            </w:pPr>
            <w:r w:rsidRPr="008005B5">
              <w:rPr>
                <w:b/>
                <w:szCs w:val="24"/>
              </w:rPr>
              <w:t>GRIEVANT NAME:</w:t>
            </w:r>
          </w:p>
        </w:tc>
        <w:tc>
          <w:tcPr>
            <w:tcW w:w="6120" w:type="dxa"/>
          </w:tcPr>
          <w:p w:rsidR="00732C9C" w:rsidRPr="008005B5" w:rsidRDefault="000954F6" w:rsidP="00732C9C">
            <w:pPr>
              <w:ind w:left="432" w:hanging="432"/>
              <w:rPr>
                <w:szCs w:val="24"/>
              </w:rPr>
            </w:pPr>
            <w:r w:rsidRPr="008005B5">
              <w:rPr>
                <w:szCs w:val="24"/>
              </w:rPr>
              <w:t>Norman Spellman</w:t>
            </w:r>
          </w:p>
        </w:tc>
      </w:tr>
      <w:tr w:rsidR="00732C9C" w:rsidRPr="008005B5" w:rsidTr="00F11AEF">
        <w:trPr>
          <w:trHeight w:val="244"/>
        </w:trPr>
        <w:tc>
          <w:tcPr>
            <w:tcW w:w="3888" w:type="dxa"/>
          </w:tcPr>
          <w:p w:rsidR="00732C9C" w:rsidRPr="008005B5" w:rsidRDefault="00732C9C" w:rsidP="00732C9C">
            <w:pPr>
              <w:rPr>
                <w:b/>
                <w:szCs w:val="24"/>
              </w:rPr>
            </w:pPr>
            <w:r w:rsidRPr="008005B5">
              <w:rPr>
                <w:b/>
                <w:szCs w:val="24"/>
              </w:rPr>
              <w:t>MANAGEMENT ADVOCATE:</w:t>
            </w:r>
          </w:p>
        </w:tc>
        <w:tc>
          <w:tcPr>
            <w:tcW w:w="6120" w:type="dxa"/>
          </w:tcPr>
          <w:p w:rsidR="00732C9C" w:rsidRPr="008005B5" w:rsidRDefault="000954F6" w:rsidP="00732C9C">
            <w:pPr>
              <w:ind w:left="432" w:hanging="432"/>
              <w:rPr>
                <w:szCs w:val="24"/>
              </w:rPr>
            </w:pPr>
            <w:r w:rsidRPr="008005B5">
              <w:rPr>
                <w:szCs w:val="24"/>
              </w:rPr>
              <w:t>Richard Corbin</w:t>
            </w:r>
          </w:p>
        </w:tc>
      </w:tr>
      <w:tr w:rsidR="00732C9C" w:rsidRPr="008005B5" w:rsidTr="00F11AEF">
        <w:trPr>
          <w:trHeight w:val="244"/>
        </w:trPr>
        <w:tc>
          <w:tcPr>
            <w:tcW w:w="3888" w:type="dxa"/>
          </w:tcPr>
          <w:p w:rsidR="00732C9C" w:rsidRPr="008005B5" w:rsidRDefault="00732C9C" w:rsidP="00732C9C">
            <w:pPr>
              <w:rPr>
                <w:b/>
                <w:szCs w:val="24"/>
              </w:rPr>
            </w:pPr>
            <w:r w:rsidRPr="008005B5">
              <w:rPr>
                <w:b/>
                <w:szCs w:val="24"/>
              </w:rPr>
              <w:t>2ND CHAIR:</w:t>
            </w:r>
          </w:p>
        </w:tc>
        <w:tc>
          <w:tcPr>
            <w:tcW w:w="6120" w:type="dxa"/>
          </w:tcPr>
          <w:p w:rsidR="00732C9C" w:rsidRPr="008005B5" w:rsidRDefault="000954F6" w:rsidP="00732C9C">
            <w:pPr>
              <w:ind w:left="432" w:hanging="432"/>
              <w:rPr>
                <w:szCs w:val="24"/>
              </w:rPr>
            </w:pPr>
            <w:r w:rsidRPr="008005B5">
              <w:rPr>
                <w:szCs w:val="24"/>
              </w:rPr>
              <w:t>Jacqueline Milsom</w:t>
            </w:r>
          </w:p>
        </w:tc>
      </w:tr>
      <w:tr w:rsidR="00732C9C" w:rsidRPr="008005B5" w:rsidTr="00F11AEF">
        <w:trPr>
          <w:trHeight w:val="231"/>
        </w:trPr>
        <w:tc>
          <w:tcPr>
            <w:tcW w:w="3888" w:type="dxa"/>
          </w:tcPr>
          <w:p w:rsidR="00732C9C" w:rsidRPr="008005B5" w:rsidRDefault="00732C9C" w:rsidP="00732C9C">
            <w:pPr>
              <w:rPr>
                <w:b/>
                <w:szCs w:val="24"/>
              </w:rPr>
            </w:pPr>
            <w:r w:rsidRPr="008005B5">
              <w:rPr>
                <w:b/>
                <w:szCs w:val="24"/>
              </w:rPr>
              <w:t>UNION ADVOCATE:</w:t>
            </w:r>
          </w:p>
        </w:tc>
        <w:tc>
          <w:tcPr>
            <w:tcW w:w="6120" w:type="dxa"/>
          </w:tcPr>
          <w:p w:rsidR="00732C9C" w:rsidRPr="008005B5" w:rsidRDefault="000954F6" w:rsidP="00732C9C">
            <w:pPr>
              <w:ind w:left="432" w:hanging="432"/>
              <w:rPr>
                <w:szCs w:val="24"/>
              </w:rPr>
            </w:pPr>
            <w:r w:rsidRPr="008005B5">
              <w:rPr>
                <w:szCs w:val="24"/>
              </w:rPr>
              <w:t xml:space="preserve">Tim </w:t>
            </w:r>
            <w:proofErr w:type="spellStart"/>
            <w:r w:rsidRPr="008005B5">
              <w:rPr>
                <w:szCs w:val="24"/>
              </w:rPr>
              <w:t>Rippeth</w:t>
            </w:r>
            <w:proofErr w:type="spellEnd"/>
            <w:r w:rsidRPr="008005B5">
              <w:rPr>
                <w:szCs w:val="24"/>
              </w:rPr>
              <w:t xml:space="preserve"> and </w:t>
            </w:r>
            <w:proofErr w:type="spellStart"/>
            <w:r w:rsidRPr="008005B5">
              <w:rPr>
                <w:szCs w:val="24"/>
              </w:rPr>
              <w:t>Treva</w:t>
            </w:r>
            <w:proofErr w:type="spellEnd"/>
            <w:r w:rsidRPr="008005B5">
              <w:rPr>
                <w:szCs w:val="24"/>
              </w:rPr>
              <w:t xml:space="preserve"> </w:t>
            </w:r>
            <w:proofErr w:type="spellStart"/>
            <w:r w:rsidRPr="008005B5">
              <w:rPr>
                <w:szCs w:val="24"/>
              </w:rPr>
              <w:t>Knasel</w:t>
            </w:r>
            <w:proofErr w:type="spellEnd"/>
          </w:p>
        </w:tc>
      </w:tr>
      <w:tr w:rsidR="00732C9C" w:rsidRPr="008005B5" w:rsidTr="00F11AEF">
        <w:trPr>
          <w:trHeight w:val="244"/>
        </w:trPr>
        <w:tc>
          <w:tcPr>
            <w:tcW w:w="3888" w:type="dxa"/>
          </w:tcPr>
          <w:p w:rsidR="00732C9C" w:rsidRPr="008005B5" w:rsidRDefault="00732C9C" w:rsidP="00732C9C">
            <w:pPr>
              <w:rPr>
                <w:b/>
                <w:szCs w:val="24"/>
              </w:rPr>
            </w:pPr>
            <w:r w:rsidRPr="008005B5">
              <w:rPr>
                <w:b/>
                <w:szCs w:val="24"/>
              </w:rPr>
              <w:t>ARBITRATION DATE:</w:t>
            </w:r>
          </w:p>
        </w:tc>
        <w:tc>
          <w:tcPr>
            <w:tcW w:w="6120" w:type="dxa"/>
          </w:tcPr>
          <w:p w:rsidR="00732C9C" w:rsidRPr="008005B5" w:rsidRDefault="000954F6" w:rsidP="00C87111">
            <w:pPr>
              <w:ind w:left="432" w:hanging="432"/>
              <w:rPr>
                <w:szCs w:val="24"/>
              </w:rPr>
            </w:pPr>
            <w:r w:rsidRPr="008005B5">
              <w:rPr>
                <w:szCs w:val="24"/>
              </w:rPr>
              <w:t>April</w:t>
            </w:r>
            <w:r w:rsidR="009C015E" w:rsidRPr="008005B5">
              <w:rPr>
                <w:szCs w:val="24"/>
              </w:rPr>
              <w:t xml:space="preserve"> </w:t>
            </w:r>
            <w:r w:rsidRPr="008005B5">
              <w:rPr>
                <w:szCs w:val="24"/>
              </w:rPr>
              <w:t>1</w:t>
            </w:r>
            <w:r w:rsidR="00C87111" w:rsidRPr="008005B5">
              <w:rPr>
                <w:szCs w:val="24"/>
              </w:rPr>
              <w:t>8</w:t>
            </w:r>
            <w:r w:rsidR="009C015E" w:rsidRPr="008005B5">
              <w:rPr>
                <w:szCs w:val="24"/>
              </w:rPr>
              <w:t>, 2012</w:t>
            </w:r>
          </w:p>
        </w:tc>
      </w:tr>
      <w:tr w:rsidR="00732C9C" w:rsidRPr="008005B5" w:rsidTr="00F11AEF">
        <w:trPr>
          <w:trHeight w:val="231"/>
        </w:trPr>
        <w:tc>
          <w:tcPr>
            <w:tcW w:w="3888" w:type="dxa"/>
          </w:tcPr>
          <w:p w:rsidR="00732C9C" w:rsidRPr="008005B5" w:rsidRDefault="00732C9C" w:rsidP="00732C9C">
            <w:pPr>
              <w:rPr>
                <w:b/>
                <w:szCs w:val="24"/>
              </w:rPr>
            </w:pPr>
            <w:r w:rsidRPr="008005B5">
              <w:rPr>
                <w:b/>
                <w:szCs w:val="24"/>
              </w:rPr>
              <w:t>DECISION DATE:</w:t>
            </w:r>
          </w:p>
        </w:tc>
        <w:tc>
          <w:tcPr>
            <w:tcW w:w="6120" w:type="dxa"/>
          </w:tcPr>
          <w:p w:rsidR="00732C9C" w:rsidRPr="008005B5" w:rsidRDefault="00C87111" w:rsidP="000954F6">
            <w:pPr>
              <w:ind w:left="432" w:hanging="432"/>
              <w:rPr>
                <w:szCs w:val="24"/>
              </w:rPr>
            </w:pPr>
            <w:r w:rsidRPr="008005B5">
              <w:rPr>
                <w:szCs w:val="24"/>
              </w:rPr>
              <w:t>June</w:t>
            </w:r>
            <w:r w:rsidR="009C015E" w:rsidRPr="008005B5">
              <w:rPr>
                <w:szCs w:val="24"/>
              </w:rPr>
              <w:t xml:space="preserve"> </w:t>
            </w:r>
            <w:r w:rsidR="000954F6" w:rsidRPr="008005B5">
              <w:rPr>
                <w:szCs w:val="24"/>
              </w:rPr>
              <w:t>14</w:t>
            </w:r>
            <w:r w:rsidR="00C848E3" w:rsidRPr="008005B5">
              <w:rPr>
                <w:szCs w:val="24"/>
              </w:rPr>
              <w:t>, 2012</w:t>
            </w:r>
          </w:p>
        </w:tc>
      </w:tr>
      <w:tr w:rsidR="00732C9C" w:rsidRPr="008005B5" w:rsidTr="00F11AEF">
        <w:trPr>
          <w:trHeight w:val="244"/>
        </w:trPr>
        <w:tc>
          <w:tcPr>
            <w:tcW w:w="3888" w:type="dxa"/>
          </w:tcPr>
          <w:p w:rsidR="00732C9C" w:rsidRPr="008005B5" w:rsidRDefault="00732C9C" w:rsidP="00732C9C">
            <w:pPr>
              <w:rPr>
                <w:b/>
                <w:szCs w:val="24"/>
              </w:rPr>
            </w:pPr>
            <w:r w:rsidRPr="008005B5">
              <w:rPr>
                <w:b/>
                <w:szCs w:val="24"/>
              </w:rPr>
              <w:t>DECISION:</w:t>
            </w:r>
          </w:p>
        </w:tc>
        <w:tc>
          <w:tcPr>
            <w:tcW w:w="6120" w:type="dxa"/>
          </w:tcPr>
          <w:p w:rsidR="00732C9C" w:rsidRPr="008005B5" w:rsidRDefault="000954F6" w:rsidP="00732C9C">
            <w:pPr>
              <w:ind w:left="432" w:hanging="432"/>
              <w:rPr>
                <w:szCs w:val="24"/>
              </w:rPr>
            </w:pPr>
            <w:r w:rsidRPr="008005B5">
              <w:rPr>
                <w:szCs w:val="24"/>
              </w:rPr>
              <w:t>MODIFIED</w:t>
            </w:r>
          </w:p>
        </w:tc>
      </w:tr>
      <w:tr w:rsidR="00732C9C" w:rsidRPr="008005B5" w:rsidTr="00F11AEF">
        <w:trPr>
          <w:trHeight w:val="472"/>
        </w:trPr>
        <w:tc>
          <w:tcPr>
            <w:tcW w:w="3888" w:type="dxa"/>
          </w:tcPr>
          <w:p w:rsidR="00732C9C" w:rsidRPr="008005B5" w:rsidRDefault="00732C9C" w:rsidP="00732C9C">
            <w:pPr>
              <w:rPr>
                <w:b/>
                <w:szCs w:val="24"/>
              </w:rPr>
            </w:pPr>
            <w:r w:rsidRPr="008005B5">
              <w:rPr>
                <w:b/>
                <w:szCs w:val="24"/>
              </w:rPr>
              <w:t>CONTRACT SECTIONS:</w:t>
            </w:r>
          </w:p>
        </w:tc>
        <w:tc>
          <w:tcPr>
            <w:tcW w:w="6120" w:type="dxa"/>
          </w:tcPr>
          <w:p w:rsidR="00732C9C" w:rsidRPr="008005B5" w:rsidRDefault="00C87111" w:rsidP="000954F6">
            <w:pPr>
              <w:ind w:left="432" w:hanging="432"/>
              <w:rPr>
                <w:szCs w:val="24"/>
              </w:rPr>
            </w:pPr>
            <w:r w:rsidRPr="008005B5">
              <w:rPr>
                <w:szCs w:val="24"/>
              </w:rPr>
              <w:t>Article</w:t>
            </w:r>
            <w:r w:rsidR="009C015E" w:rsidRPr="008005B5">
              <w:rPr>
                <w:szCs w:val="24"/>
              </w:rPr>
              <w:t xml:space="preserve"> </w:t>
            </w:r>
            <w:r w:rsidR="000954F6" w:rsidRPr="008005B5">
              <w:rPr>
                <w:szCs w:val="24"/>
              </w:rPr>
              <w:t>24</w:t>
            </w:r>
            <w:r w:rsidRPr="008005B5">
              <w:rPr>
                <w:szCs w:val="24"/>
              </w:rPr>
              <w:t>.01</w:t>
            </w:r>
            <w:r w:rsidR="009C015E" w:rsidRPr="008005B5">
              <w:rPr>
                <w:szCs w:val="24"/>
              </w:rPr>
              <w:t>—</w:t>
            </w:r>
            <w:r w:rsidR="000954F6" w:rsidRPr="008005B5">
              <w:rPr>
                <w:szCs w:val="24"/>
              </w:rPr>
              <w:t>Standard Discipline</w:t>
            </w:r>
            <w:r w:rsidR="009C015E" w:rsidRPr="008005B5">
              <w:rPr>
                <w:szCs w:val="24"/>
              </w:rPr>
              <w:t xml:space="preserve">; </w:t>
            </w:r>
            <w:r w:rsidR="000954F6" w:rsidRPr="008005B5">
              <w:rPr>
                <w:szCs w:val="24"/>
              </w:rPr>
              <w:t>Article 24.02</w:t>
            </w:r>
            <w:r w:rsidRPr="008005B5">
              <w:rPr>
                <w:szCs w:val="24"/>
              </w:rPr>
              <w:t>––Progressive Discipline</w:t>
            </w:r>
          </w:p>
        </w:tc>
      </w:tr>
      <w:tr w:rsidR="00732C9C" w:rsidRPr="008005B5" w:rsidTr="00F11AEF">
        <w:trPr>
          <w:trHeight w:val="270"/>
        </w:trPr>
        <w:tc>
          <w:tcPr>
            <w:tcW w:w="3888" w:type="dxa"/>
          </w:tcPr>
          <w:p w:rsidR="00732C9C" w:rsidRPr="008005B5" w:rsidRDefault="00732C9C" w:rsidP="00732C9C">
            <w:pPr>
              <w:rPr>
                <w:b/>
                <w:szCs w:val="24"/>
              </w:rPr>
            </w:pPr>
            <w:r w:rsidRPr="008005B5">
              <w:rPr>
                <w:b/>
                <w:szCs w:val="24"/>
              </w:rPr>
              <w:t>OCB RESEARCH CODES:</w:t>
            </w:r>
          </w:p>
        </w:tc>
        <w:tc>
          <w:tcPr>
            <w:tcW w:w="6120" w:type="dxa"/>
          </w:tcPr>
          <w:p w:rsidR="00732C9C" w:rsidRPr="008005B5" w:rsidRDefault="008005B5" w:rsidP="00B77AF4">
            <w:pPr>
              <w:ind w:left="432" w:hanging="432"/>
              <w:rPr>
                <w:szCs w:val="24"/>
              </w:rPr>
            </w:pPr>
            <w:r w:rsidRPr="008005B5">
              <w:rPr>
                <w:szCs w:val="24"/>
              </w:rPr>
              <w:t>118.6481 – Dishonesty in General; 118.01 – Discipline in General; 118.301 – Progressive Discipline</w:t>
            </w:r>
          </w:p>
        </w:tc>
      </w:tr>
    </w:tbl>
    <w:p w:rsidR="008005B5" w:rsidRDefault="008005B5" w:rsidP="00DD194B">
      <w:pPr>
        <w:jc w:val="both"/>
        <w:rPr>
          <w:b/>
          <w:szCs w:val="24"/>
        </w:rPr>
      </w:pPr>
    </w:p>
    <w:p w:rsidR="00370B91" w:rsidRPr="008005B5" w:rsidRDefault="00732C9C" w:rsidP="00DD194B">
      <w:pPr>
        <w:jc w:val="both"/>
        <w:rPr>
          <w:b/>
          <w:szCs w:val="24"/>
        </w:rPr>
      </w:pPr>
      <w:r w:rsidRPr="008005B5">
        <w:rPr>
          <w:b/>
          <w:szCs w:val="24"/>
        </w:rPr>
        <w:t xml:space="preserve">HOLDING: </w:t>
      </w:r>
      <w:r w:rsidRPr="008005B5">
        <w:rPr>
          <w:b/>
          <w:szCs w:val="24"/>
        </w:rPr>
        <w:tab/>
      </w:r>
      <w:r w:rsidR="00DD194B" w:rsidRPr="008005B5">
        <w:rPr>
          <w:b/>
          <w:szCs w:val="24"/>
        </w:rPr>
        <w:t>Grievance modifi</w:t>
      </w:r>
      <w:r w:rsidR="00370B91" w:rsidRPr="008005B5">
        <w:rPr>
          <w:b/>
          <w:szCs w:val="24"/>
        </w:rPr>
        <w:t>ed.  The Arbitrator found the Grievant had culpable knowledge when he used information on a CD to prepare for a job interview</w:t>
      </w:r>
      <w:r w:rsidR="008005B5">
        <w:rPr>
          <w:b/>
          <w:szCs w:val="24"/>
        </w:rPr>
        <w:t xml:space="preserve"> and found those</w:t>
      </w:r>
      <w:r w:rsidR="00370B91" w:rsidRPr="008005B5">
        <w:rPr>
          <w:b/>
          <w:szCs w:val="24"/>
        </w:rPr>
        <w:t xml:space="preserve"> actions constituted misconduct within ODNR’s rules and guidelines.  Due to the Grievant being a 25 year employee with no prior disciplines and outstanding performance scores, the discipline imposed by Management was modified by the Arbitrator to the </w:t>
      </w:r>
      <w:proofErr w:type="spellStart"/>
      <w:r w:rsidR="00370B91" w:rsidRPr="008005B5">
        <w:rPr>
          <w:b/>
          <w:szCs w:val="24"/>
        </w:rPr>
        <w:t>Greivant’s</w:t>
      </w:r>
      <w:proofErr w:type="spellEnd"/>
      <w:r w:rsidR="00370B91" w:rsidRPr="008005B5">
        <w:rPr>
          <w:b/>
          <w:szCs w:val="24"/>
        </w:rPr>
        <w:t xml:space="preserve"> reinstatement without back-pay, and a two (2) year last chance agreement.</w:t>
      </w:r>
    </w:p>
    <w:p w:rsidR="00370B91" w:rsidRPr="008005B5" w:rsidRDefault="00370B91" w:rsidP="00DD194B">
      <w:pPr>
        <w:jc w:val="both"/>
        <w:rPr>
          <w:b/>
          <w:szCs w:val="24"/>
        </w:rPr>
      </w:pPr>
    </w:p>
    <w:p w:rsidR="006C19FA" w:rsidRPr="008005B5" w:rsidRDefault="00370B91" w:rsidP="00DD194B">
      <w:pPr>
        <w:jc w:val="both"/>
        <w:rPr>
          <w:szCs w:val="24"/>
        </w:rPr>
      </w:pPr>
      <w:r w:rsidRPr="008005B5">
        <w:rPr>
          <w:szCs w:val="24"/>
        </w:rPr>
        <w:t>The Grievant was</w:t>
      </w:r>
      <w:r w:rsidR="0086507F" w:rsidRPr="008005B5">
        <w:rPr>
          <w:szCs w:val="24"/>
        </w:rPr>
        <w:t xml:space="preserve"> removed from</w:t>
      </w:r>
      <w:r w:rsidRPr="008005B5">
        <w:rPr>
          <w:szCs w:val="24"/>
        </w:rPr>
        <w:t xml:space="preserve"> an Information Technologist 3</w:t>
      </w:r>
      <w:r w:rsidR="0086507F" w:rsidRPr="008005B5">
        <w:rPr>
          <w:szCs w:val="24"/>
        </w:rPr>
        <w:t xml:space="preserve"> position at</w:t>
      </w:r>
      <w:r w:rsidRPr="008005B5">
        <w:rPr>
          <w:szCs w:val="24"/>
        </w:rPr>
        <w:t xml:space="preserve"> the Departme</w:t>
      </w:r>
      <w:r w:rsidR="0086507F" w:rsidRPr="008005B5">
        <w:rPr>
          <w:szCs w:val="24"/>
        </w:rPr>
        <w:t>nt of Natural Resources (DNR) – Office of Information Technology (OIT), for violating</w:t>
      </w:r>
      <w:r w:rsidR="006C19FA" w:rsidRPr="008005B5">
        <w:rPr>
          <w:szCs w:val="24"/>
        </w:rPr>
        <w:t xml:space="preserve"> Disciplinary</w:t>
      </w:r>
      <w:r w:rsidR="0086507F" w:rsidRPr="008005B5">
        <w:rPr>
          <w:szCs w:val="24"/>
        </w:rPr>
        <w:t xml:space="preserve"> Guidelines: 1 – Failure of Good Behavior and 19 – Intentional misuse or disclosure of confidential information or material.  The Grievant was a 25 year employee with</w:t>
      </w:r>
      <w:bookmarkStart w:id="0" w:name="_GoBack"/>
      <w:bookmarkEnd w:id="0"/>
      <w:r w:rsidR="0086507F" w:rsidRPr="008005B5">
        <w:rPr>
          <w:szCs w:val="24"/>
        </w:rPr>
        <w:t xml:space="preserve"> no prior disciplines and an “Outstanding” performance record.  The Grievant was removed after an investigation determine</w:t>
      </w:r>
      <w:r w:rsidR="006C19FA" w:rsidRPr="008005B5">
        <w:rPr>
          <w:szCs w:val="24"/>
        </w:rPr>
        <w:t>d</w:t>
      </w:r>
      <w:r w:rsidR="0086507F" w:rsidRPr="008005B5">
        <w:rPr>
          <w:szCs w:val="24"/>
        </w:rPr>
        <w:t xml:space="preserve"> </w:t>
      </w:r>
      <w:r w:rsidR="006C19FA" w:rsidRPr="008005B5">
        <w:rPr>
          <w:szCs w:val="24"/>
        </w:rPr>
        <w:t>that</w:t>
      </w:r>
      <w:r w:rsidR="0086507F" w:rsidRPr="008005B5">
        <w:rPr>
          <w:szCs w:val="24"/>
        </w:rPr>
        <w:t xml:space="preserve"> misconduct took place due to the Grievance attaining a perfect score on an evaluative interview for an Infrastructure Specialist 2 within DNR – OIT.</w:t>
      </w:r>
      <w:r w:rsidR="006C19FA" w:rsidRPr="008005B5">
        <w:rPr>
          <w:szCs w:val="24"/>
        </w:rPr>
        <w:t xml:space="preserve">  More specifically, the Grievant received a CD with the questions and answers of the interview on it.  </w:t>
      </w:r>
    </w:p>
    <w:p w:rsidR="006C19FA" w:rsidRPr="008005B5" w:rsidRDefault="006C19FA" w:rsidP="00DD194B">
      <w:pPr>
        <w:jc w:val="both"/>
        <w:rPr>
          <w:szCs w:val="24"/>
        </w:rPr>
      </w:pPr>
    </w:p>
    <w:p w:rsidR="00A536EB" w:rsidRPr="008005B5" w:rsidRDefault="006C19FA" w:rsidP="00DD194B">
      <w:pPr>
        <w:jc w:val="both"/>
        <w:rPr>
          <w:szCs w:val="24"/>
        </w:rPr>
      </w:pPr>
      <w:r w:rsidRPr="008005B5">
        <w:rPr>
          <w:szCs w:val="24"/>
        </w:rPr>
        <w:t xml:space="preserve">Management’s arguments for upholding the removal were centered </w:t>
      </w:r>
      <w:proofErr w:type="gramStart"/>
      <w:r w:rsidRPr="008005B5">
        <w:rPr>
          <w:szCs w:val="24"/>
        </w:rPr>
        <w:t>around</w:t>
      </w:r>
      <w:proofErr w:type="gramEnd"/>
      <w:r w:rsidRPr="008005B5">
        <w:rPr>
          <w:szCs w:val="24"/>
        </w:rPr>
        <w:t xml:space="preserve"> the fact that the Grievant admitted to being in possession of a CD with information on that </w:t>
      </w:r>
      <w:r w:rsidRPr="008005B5">
        <w:rPr>
          <w:i/>
          <w:szCs w:val="24"/>
        </w:rPr>
        <w:t>could</w:t>
      </w:r>
      <w:r w:rsidRPr="008005B5">
        <w:rPr>
          <w:szCs w:val="24"/>
        </w:rPr>
        <w:t xml:space="preserve"> assist him in the job interview.  Management states that the Grievant came into ownership of interview information through illicit means – namely through someone accessing the interviewer’s computer remotely and copying the questions and answers of the interview onto a CD.  Management cites the </w:t>
      </w:r>
      <w:proofErr w:type="spellStart"/>
      <w:r w:rsidRPr="008005B5">
        <w:rPr>
          <w:szCs w:val="24"/>
        </w:rPr>
        <w:t>Grievant’s</w:t>
      </w:r>
      <w:proofErr w:type="spellEnd"/>
      <w:r w:rsidRPr="008005B5">
        <w:rPr>
          <w:szCs w:val="24"/>
        </w:rPr>
        <w:t xml:space="preserve"> nearly identical answers to the interview answers are evidence which shows that the Grievant had access to the interview information prior to the interview.  Management also cites the </w:t>
      </w:r>
      <w:proofErr w:type="spellStart"/>
      <w:r w:rsidRPr="008005B5">
        <w:rPr>
          <w:szCs w:val="24"/>
        </w:rPr>
        <w:t>Grievant’s</w:t>
      </w:r>
      <w:proofErr w:type="spellEnd"/>
      <w:r w:rsidRPr="008005B5">
        <w:rPr>
          <w:szCs w:val="24"/>
        </w:rPr>
        <w:t xml:space="preserve"> admission o</w:t>
      </w:r>
      <w:r w:rsidR="00EA2FEF" w:rsidRPr="008005B5">
        <w:rPr>
          <w:szCs w:val="24"/>
        </w:rPr>
        <w:t>f: 1) receiving interview information prior to the job interview</w:t>
      </w:r>
      <w:r w:rsidR="00056BCF" w:rsidRPr="008005B5">
        <w:rPr>
          <w:szCs w:val="24"/>
        </w:rPr>
        <w:t xml:space="preserve"> and 2) destroying the CD that the interview information was on</w:t>
      </w:r>
      <w:r w:rsidR="00B00BAC" w:rsidRPr="008005B5">
        <w:rPr>
          <w:szCs w:val="24"/>
        </w:rPr>
        <w:t xml:space="preserve"> after he had memorized the answers and before the investigation began</w:t>
      </w:r>
      <w:r w:rsidR="00056BCF" w:rsidRPr="008005B5">
        <w:rPr>
          <w:szCs w:val="24"/>
        </w:rPr>
        <w:t xml:space="preserve">.  Management felt that the </w:t>
      </w:r>
      <w:proofErr w:type="spellStart"/>
      <w:r w:rsidR="00056BCF" w:rsidRPr="008005B5">
        <w:rPr>
          <w:szCs w:val="24"/>
        </w:rPr>
        <w:t>Grievant’s</w:t>
      </w:r>
      <w:proofErr w:type="spellEnd"/>
      <w:r w:rsidR="00056BCF" w:rsidRPr="008005B5">
        <w:rPr>
          <w:szCs w:val="24"/>
        </w:rPr>
        <w:t xml:space="preserve"> admission to the previously mentioned two items during an investigatory interview coupled with the Grievance’s perfect score on the job interview</w:t>
      </w:r>
      <w:r w:rsidR="0086507F" w:rsidRPr="008005B5">
        <w:rPr>
          <w:szCs w:val="24"/>
        </w:rPr>
        <w:t xml:space="preserve"> </w:t>
      </w:r>
      <w:r w:rsidR="00056BCF" w:rsidRPr="008005B5">
        <w:rPr>
          <w:szCs w:val="24"/>
        </w:rPr>
        <w:t>was enough evidence to justify</w:t>
      </w:r>
      <w:r w:rsidR="00B00BAC" w:rsidRPr="008005B5">
        <w:rPr>
          <w:szCs w:val="24"/>
        </w:rPr>
        <w:t xml:space="preserve"> that</w:t>
      </w:r>
      <w:r w:rsidR="00056BCF" w:rsidRPr="008005B5">
        <w:rPr>
          <w:szCs w:val="24"/>
        </w:rPr>
        <w:t xml:space="preserve"> misconduct was committed which warranted removal.</w:t>
      </w:r>
    </w:p>
    <w:p w:rsidR="00056BCF" w:rsidRPr="008005B5" w:rsidRDefault="00056BCF" w:rsidP="00DD194B">
      <w:pPr>
        <w:jc w:val="both"/>
        <w:rPr>
          <w:szCs w:val="24"/>
        </w:rPr>
      </w:pPr>
    </w:p>
    <w:p w:rsidR="00056BCF" w:rsidRPr="008005B5" w:rsidRDefault="00056BCF" w:rsidP="00DD194B">
      <w:pPr>
        <w:jc w:val="both"/>
        <w:rPr>
          <w:szCs w:val="24"/>
        </w:rPr>
      </w:pPr>
      <w:r w:rsidRPr="008005B5">
        <w:rPr>
          <w:szCs w:val="24"/>
        </w:rPr>
        <w:t xml:space="preserve">The Union argues that Management stacked the charges against the Grievant and removed the Grievant for other than just cause.  The Union argues that the Grievant received the CD from a </w:t>
      </w:r>
      <w:r w:rsidRPr="008005B5">
        <w:rPr>
          <w:szCs w:val="24"/>
        </w:rPr>
        <w:lastRenderedPageBreak/>
        <w:t>coworker, and was under the impression that the information on the CD was public and ethically obtained.  The Union states that multiple parties were involved in a “cover-up”</w:t>
      </w:r>
      <w:r w:rsidR="00B00BAC" w:rsidRPr="008005B5">
        <w:rPr>
          <w:szCs w:val="24"/>
        </w:rPr>
        <w:t xml:space="preserve"> of the interview information being leaked and the Grievant took the fall.  The Union also states that it is common knowledge that in OIT interview questions and answers were not secret or secure and that this information has been shared in the past to other employees preparing for job interviews.  </w:t>
      </w:r>
    </w:p>
    <w:p w:rsidR="00B00BAC" w:rsidRPr="008005B5" w:rsidRDefault="00B00BAC" w:rsidP="00DD194B">
      <w:pPr>
        <w:jc w:val="both"/>
        <w:rPr>
          <w:szCs w:val="24"/>
        </w:rPr>
      </w:pPr>
    </w:p>
    <w:p w:rsidR="00B00BAC" w:rsidRPr="008005B5" w:rsidRDefault="00B00BAC" w:rsidP="00DD194B">
      <w:pPr>
        <w:jc w:val="both"/>
        <w:rPr>
          <w:szCs w:val="24"/>
        </w:rPr>
      </w:pPr>
      <w:r w:rsidRPr="008005B5">
        <w:rPr>
          <w:szCs w:val="24"/>
        </w:rPr>
        <w:t xml:space="preserve">The Arbitrator found that the Grievant did in fact obtain information that was inappropriate and constituted a violation of Disciplinary Guidelines 1 &amp; 19.  The Arbitrator states that the </w:t>
      </w:r>
      <w:proofErr w:type="spellStart"/>
      <w:r w:rsidRPr="008005B5">
        <w:rPr>
          <w:szCs w:val="24"/>
        </w:rPr>
        <w:t>Grievant’s</w:t>
      </w:r>
      <w:proofErr w:type="spellEnd"/>
      <w:r w:rsidRPr="008005B5">
        <w:rPr>
          <w:szCs w:val="24"/>
        </w:rPr>
        <w:t xml:space="preserve"> intentional misuse of inappropriate materials to study for an interview examination was dishonest.  The Arbitrator emphasizes the </w:t>
      </w:r>
      <w:proofErr w:type="spellStart"/>
      <w:r w:rsidRPr="008005B5">
        <w:rPr>
          <w:szCs w:val="24"/>
        </w:rPr>
        <w:t>Grievant’s</w:t>
      </w:r>
      <w:proofErr w:type="spellEnd"/>
      <w:r w:rsidRPr="008005B5">
        <w:rPr>
          <w:szCs w:val="24"/>
        </w:rPr>
        <w:t xml:space="preserve"> position as an I.T. 3 put the Grievant in a highly visible position and this position assumes a substantial </w:t>
      </w:r>
      <w:r w:rsidR="00187166" w:rsidRPr="008005B5">
        <w:rPr>
          <w:szCs w:val="24"/>
        </w:rPr>
        <w:t xml:space="preserve">amount of trust from Employer.  However, due to the </w:t>
      </w:r>
      <w:proofErr w:type="spellStart"/>
      <w:r w:rsidR="00187166" w:rsidRPr="008005B5">
        <w:rPr>
          <w:szCs w:val="24"/>
        </w:rPr>
        <w:t>Grievant’s</w:t>
      </w:r>
      <w:proofErr w:type="spellEnd"/>
      <w:r w:rsidR="00187166" w:rsidRPr="008005B5">
        <w:rPr>
          <w:szCs w:val="24"/>
        </w:rPr>
        <w:t xml:space="preserve"> 25 year employment without any previous disciplines and exemplary performance record</w:t>
      </w:r>
      <w:r w:rsidR="00EF6297" w:rsidRPr="008005B5">
        <w:rPr>
          <w:szCs w:val="24"/>
        </w:rPr>
        <w:t xml:space="preserve">, the Arbitrator modified the discipline.  The Arbitrator reinstated the Grievant with no back-pay subject to the Grievant signing a two year last chance agreement.  </w:t>
      </w:r>
    </w:p>
    <w:sectPr w:rsidR="00B00BAC" w:rsidRPr="008005B5" w:rsidSect="00C01A30">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41E10"/>
    <w:rsid w:val="00056BCF"/>
    <w:rsid w:val="00090511"/>
    <w:rsid w:val="000954F6"/>
    <w:rsid w:val="000A3803"/>
    <w:rsid w:val="000C1092"/>
    <w:rsid w:val="000F16D8"/>
    <w:rsid w:val="00101653"/>
    <w:rsid w:val="00114C19"/>
    <w:rsid w:val="00145EB4"/>
    <w:rsid w:val="00150B77"/>
    <w:rsid w:val="00183B43"/>
    <w:rsid w:val="00187166"/>
    <w:rsid w:val="00194A0E"/>
    <w:rsid w:val="001A6F4C"/>
    <w:rsid w:val="001B2811"/>
    <w:rsid w:val="001B2FE2"/>
    <w:rsid w:val="002056BF"/>
    <w:rsid w:val="002154BC"/>
    <w:rsid w:val="00240EA9"/>
    <w:rsid w:val="00252C63"/>
    <w:rsid w:val="002771F1"/>
    <w:rsid w:val="002920F5"/>
    <w:rsid w:val="002D51B2"/>
    <w:rsid w:val="00311C7E"/>
    <w:rsid w:val="00364B87"/>
    <w:rsid w:val="00370B91"/>
    <w:rsid w:val="00384E3E"/>
    <w:rsid w:val="003A0F61"/>
    <w:rsid w:val="00400993"/>
    <w:rsid w:val="004265A5"/>
    <w:rsid w:val="0043333B"/>
    <w:rsid w:val="004736E8"/>
    <w:rsid w:val="004B064E"/>
    <w:rsid w:val="004D25C5"/>
    <w:rsid w:val="00506E73"/>
    <w:rsid w:val="005141E9"/>
    <w:rsid w:val="00542CDA"/>
    <w:rsid w:val="005A5E5C"/>
    <w:rsid w:val="005C27B8"/>
    <w:rsid w:val="005F7D6E"/>
    <w:rsid w:val="00601CAD"/>
    <w:rsid w:val="00617BDA"/>
    <w:rsid w:val="00624565"/>
    <w:rsid w:val="006274BC"/>
    <w:rsid w:val="00641968"/>
    <w:rsid w:val="00646AFD"/>
    <w:rsid w:val="00675D06"/>
    <w:rsid w:val="006C19FA"/>
    <w:rsid w:val="006D084B"/>
    <w:rsid w:val="006E499A"/>
    <w:rsid w:val="006F58E1"/>
    <w:rsid w:val="00711929"/>
    <w:rsid w:val="0073294E"/>
    <w:rsid w:val="00732C9C"/>
    <w:rsid w:val="00755580"/>
    <w:rsid w:val="00786891"/>
    <w:rsid w:val="007B47AD"/>
    <w:rsid w:val="007C2CE2"/>
    <w:rsid w:val="007D54D2"/>
    <w:rsid w:val="007F548D"/>
    <w:rsid w:val="008005B5"/>
    <w:rsid w:val="00801333"/>
    <w:rsid w:val="008359CF"/>
    <w:rsid w:val="0086507F"/>
    <w:rsid w:val="00874237"/>
    <w:rsid w:val="008A2EC0"/>
    <w:rsid w:val="00900430"/>
    <w:rsid w:val="00913DD9"/>
    <w:rsid w:val="00922787"/>
    <w:rsid w:val="009459B1"/>
    <w:rsid w:val="00973E8D"/>
    <w:rsid w:val="00975184"/>
    <w:rsid w:val="009A3C1C"/>
    <w:rsid w:val="009B2757"/>
    <w:rsid w:val="009C015E"/>
    <w:rsid w:val="009D5316"/>
    <w:rsid w:val="009E21E4"/>
    <w:rsid w:val="009F5999"/>
    <w:rsid w:val="009F66FE"/>
    <w:rsid w:val="00A03DCD"/>
    <w:rsid w:val="00A30A04"/>
    <w:rsid w:val="00A4574F"/>
    <w:rsid w:val="00A536EB"/>
    <w:rsid w:val="00AE2F2B"/>
    <w:rsid w:val="00B00BAC"/>
    <w:rsid w:val="00B532C4"/>
    <w:rsid w:val="00B77AF4"/>
    <w:rsid w:val="00B860DF"/>
    <w:rsid w:val="00B9364E"/>
    <w:rsid w:val="00BA3DC3"/>
    <w:rsid w:val="00BB6D9F"/>
    <w:rsid w:val="00BE5B4C"/>
    <w:rsid w:val="00C01A30"/>
    <w:rsid w:val="00C24833"/>
    <w:rsid w:val="00C355CA"/>
    <w:rsid w:val="00C53503"/>
    <w:rsid w:val="00C61A8C"/>
    <w:rsid w:val="00C848E3"/>
    <w:rsid w:val="00C87111"/>
    <w:rsid w:val="00CA346A"/>
    <w:rsid w:val="00CA66B3"/>
    <w:rsid w:val="00CE4417"/>
    <w:rsid w:val="00CF3087"/>
    <w:rsid w:val="00D01E4F"/>
    <w:rsid w:val="00D14075"/>
    <w:rsid w:val="00D54355"/>
    <w:rsid w:val="00DA09B7"/>
    <w:rsid w:val="00DA48BF"/>
    <w:rsid w:val="00DB5E70"/>
    <w:rsid w:val="00DD194B"/>
    <w:rsid w:val="00E01FC6"/>
    <w:rsid w:val="00E103C7"/>
    <w:rsid w:val="00E33E99"/>
    <w:rsid w:val="00E71F19"/>
    <w:rsid w:val="00EA0993"/>
    <w:rsid w:val="00EA2FEF"/>
    <w:rsid w:val="00EE04EB"/>
    <w:rsid w:val="00EF6297"/>
    <w:rsid w:val="00F11AEF"/>
    <w:rsid w:val="00F4317E"/>
    <w:rsid w:val="00F545E1"/>
    <w:rsid w:val="00F56C24"/>
    <w:rsid w:val="00F75695"/>
    <w:rsid w:val="00FA76C1"/>
    <w:rsid w:val="00FB1DE4"/>
    <w:rsid w:val="00FC2785"/>
    <w:rsid w:val="00FF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CB799-4C45-4B3A-B0FD-A6E4D930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660</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Eric Slaback</cp:lastModifiedBy>
  <cp:revision>6</cp:revision>
  <cp:lastPrinted>2012-06-29T15:07:00Z</cp:lastPrinted>
  <dcterms:created xsi:type="dcterms:W3CDTF">2012-06-29T13:12:00Z</dcterms:created>
  <dcterms:modified xsi:type="dcterms:W3CDTF">2012-06-29T15:07:00Z</dcterms:modified>
</cp:coreProperties>
</file>