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Default="00732C9C" w:rsidP="00732C9C">
      <w:pPr>
        <w:jc w:val="center"/>
        <w:rPr>
          <w:b/>
          <w:u w:val="single"/>
        </w:rPr>
      </w:pPr>
      <w:r>
        <w:rPr>
          <w:b/>
          <w:u w:val="single"/>
        </w:rPr>
        <w:t xml:space="preserve">OCB AWARD NUMBER: </w:t>
      </w:r>
      <w:r w:rsidR="007F0246">
        <w:rPr>
          <w:b/>
          <w:u w:val="single"/>
        </w:rPr>
        <w:t>2107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D07546">
              <w:rPr>
                <w:b/>
              </w:rPr>
              <w:t>2107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AF7AEC" w:rsidP="00AF7AEC">
            <w:pPr>
              <w:rPr>
                <w:b/>
              </w:rPr>
            </w:pPr>
            <w:r>
              <w:rPr>
                <w:b/>
              </w:rPr>
              <w:t>DAVID LONG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D07546" w:rsidP="00732C9C">
            <w:pPr>
              <w:rPr>
                <w:b/>
              </w:rPr>
            </w:pPr>
            <w:r>
              <w:rPr>
                <w:b/>
              </w:rPr>
              <w:t>24-07-20100824-0017-05-02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Department of Developmental Disabilities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UNION</w:t>
              </w:r>
            </w:smartTag>
            <w:r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Fraternal Order of Police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ARBITRATOR: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Marvin J. Feldman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GRIEVANT NAME: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Dennis Salisbury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Laura Frazier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Marissa Hartley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UNION ADVOCATE: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Paul Cox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November 23,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D07546" w:rsidP="00732C9C">
            <w:pPr>
              <w:ind w:left="432" w:hanging="432"/>
            </w:pPr>
            <w:r>
              <w:t>December 12,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BF0708" w:rsidP="00732C9C">
            <w:pPr>
              <w:ind w:left="432" w:hanging="432"/>
            </w:pPr>
            <w:r>
              <w:t>Granted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732C9C" w:rsidRDefault="00D07546" w:rsidP="00D07546">
            <w:pPr>
              <w:ind w:left="432" w:hanging="432"/>
            </w:pPr>
            <w:r>
              <w:t>Article 35.01—Reduction in the Work Force; Article 7.03—Bargaining Unit Work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732C9C" w:rsidRDefault="00D5295C" w:rsidP="00732C9C">
            <w:pPr>
              <w:ind w:left="432" w:hanging="432"/>
            </w:pPr>
            <w:r>
              <w:t>Erosion of Bargaining Unit—117.340; Reassignment—119.121; Transfer—120.01</w:t>
            </w:r>
            <w:r w:rsidR="007F0246">
              <w:t xml:space="preserve">; Reduction in </w:t>
            </w:r>
            <w:r w:rsidR="00A121DB">
              <w:t xml:space="preserve">force—117.101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732C9C" w:rsidRDefault="00732C9C" w:rsidP="00732C9C">
      <w:pPr>
        <w:rPr>
          <w:b/>
        </w:rPr>
      </w:pPr>
    </w:p>
    <w:p w:rsidR="00732C9C" w:rsidRPr="00E1607C" w:rsidRDefault="00732C9C" w:rsidP="00732C9C">
      <w:pPr>
        <w:rPr>
          <w:b/>
        </w:rPr>
      </w:pPr>
      <w:r>
        <w:rPr>
          <w:b/>
        </w:rPr>
        <w:t xml:space="preserve">HOLDING: </w:t>
      </w:r>
      <w:r>
        <w:rPr>
          <w:b/>
        </w:rPr>
        <w:tab/>
      </w:r>
      <w:r w:rsidR="00641968">
        <w:rPr>
          <w:b/>
        </w:rPr>
        <w:t xml:space="preserve">Grievance </w:t>
      </w:r>
      <w:r w:rsidR="00BF0708">
        <w:rPr>
          <w:b/>
        </w:rPr>
        <w:t>GRANTED</w:t>
      </w:r>
      <w:r w:rsidR="00641968">
        <w:rPr>
          <w:b/>
        </w:rPr>
        <w:t xml:space="preserve">.  </w:t>
      </w:r>
      <w:r w:rsidR="00AF7AEC">
        <w:rPr>
          <w:b/>
        </w:rPr>
        <w:t xml:space="preserve">The </w:t>
      </w:r>
      <w:r w:rsidR="005C4D7E" w:rsidRPr="007F0246">
        <w:rPr>
          <w:b/>
        </w:rPr>
        <w:t xml:space="preserve">Employer </w:t>
      </w:r>
      <w:r w:rsidR="009C66A9">
        <w:rPr>
          <w:b/>
        </w:rPr>
        <w:t xml:space="preserve">laid off the Grievant </w:t>
      </w:r>
      <w:r w:rsidR="00E1607C">
        <w:rPr>
          <w:b/>
        </w:rPr>
        <w:t xml:space="preserve">claiming insufficient work due to a reduction in resident population. </w:t>
      </w:r>
      <w:r w:rsidR="00AF7AEC">
        <w:rPr>
          <w:b/>
        </w:rPr>
        <w:t xml:space="preserve"> H</w:t>
      </w:r>
      <w:r w:rsidR="00E1607C">
        <w:rPr>
          <w:b/>
        </w:rPr>
        <w:t>owever,</w:t>
      </w:r>
      <w:r w:rsidR="00AF7AEC">
        <w:rPr>
          <w:b/>
        </w:rPr>
        <w:t xml:space="preserve"> the Grievant’s work</w:t>
      </w:r>
      <w:r w:rsidR="00E1607C">
        <w:rPr>
          <w:b/>
        </w:rPr>
        <w:t xml:space="preserve"> was </w:t>
      </w:r>
      <w:r w:rsidR="005C4D7E" w:rsidRPr="007F0246">
        <w:rPr>
          <w:b/>
        </w:rPr>
        <w:t>redistributed</w:t>
      </w:r>
      <w:r w:rsidR="00E1607C">
        <w:rPr>
          <w:b/>
        </w:rPr>
        <w:t xml:space="preserve"> to others, including exempt employees at the Center.  The Arbitrator ruled that t</w:t>
      </w:r>
      <w:r w:rsidR="005D7FB9">
        <w:rPr>
          <w:b/>
        </w:rPr>
        <w:t xml:space="preserve">he </w:t>
      </w:r>
      <w:r w:rsidR="005C4D7E" w:rsidRPr="007F0246">
        <w:rPr>
          <w:b/>
        </w:rPr>
        <w:t>Grievant</w:t>
      </w:r>
      <w:r w:rsidR="00E1607C">
        <w:rPr>
          <w:b/>
        </w:rPr>
        <w:t xml:space="preserve"> </w:t>
      </w:r>
      <w:r w:rsidR="005C4D7E" w:rsidRPr="007F0246">
        <w:rPr>
          <w:b/>
        </w:rPr>
        <w:t xml:space="preserve">should be transferred back to his prior </w:t>
      </w:r>
      <w:r w:rsidR="00E1607C">
        <w:rPr>
          <w:b/>
        </w:rPr>
        <w:t>assignment</w:t>
      </w:r>
      <w:r w:rsidR="005C4D7E" w:rsidRPr="007F0246">
        <w:rPr>
          <w:b/>
        </w:rPr>
        <w:t>, paid mileage at the state rate for trips he made to his reassignment and time and a half for hours over 40</w:t>
      </w:r>
      <w:r w:rsidR="00E1607C">
        <w:rPr>
          <w:b/>
        </w:rPr>
        <w:t>, including travel time,</w:t>
      </w:r>
      <w:r w:rsidR="005C4D7E" w:rsidRPr="007F0246">
        <w:rPr>
          <w:b/>
        </w:rPr>
        <w:t xml:space="preserve"> during the improper transfer.</w:t>
      </w:r>
      <w:r w:rsidR="005C4D7E">
        <w:t xml:space="preserve"> </w:t>
      </w:r>
    </w:p>
    <w:p w:rsidR="00641968" w:rsidRDefault="00641968" w:rsidP="00732C9C">
      <w:pPr>
        <w:rPr>
          <w:b/>
        </w:rPr>
      </w:pPr>
    </w:p>
    <w:p w:rsidR="00641968" w:rsidRPr="00A30162" w:rsidRDefault="00A30162" w:rsidP="00732C9C">
      <w:r>
        <w:t xml:space="preserve">On April 12, 2010, the Employer sent out a notice to the staff </w:t>
      </w:r>
      <w:r w:rsidR="00CD0F7B">
        <w:t>concerning a layoff</w:t>
      </w:r>
      <w:r w:rsidR="005C4D7E">
        <w:t xml:space="preserve"> in the Gallipolis facility</w:t>
      </w:r>
      <w:r w:rsidR="00CD0F7B">
        <w:t>.</w:t>
      </w:r>
      <w:r w:rsidR="005C4D7E">
        <w:t xml:space="preserve">  The reason for the abolishment of the </w:t>
      </w:r>
      <w:r w:rsidR="00E1607C">
        <w:t>Grievant’s</w:t>
      </w:r>
      <w:r w:rsidR="005C4D7E">
        <w:t xml:space="preserve"> position was because of </w:t>
      </w:r>
      <w:r w:rsidR="00E1607C">
        <w:t>a</w:t>
      </w:r>
      <w:r w:rsidR="005C4D7E">
        <w:t xml:space="preserve"> decrease in the resident census and some overlap of duties with supervisory staff, administrative services, and operational services.</w:t>
      </w:r>
      <w:r w:rsidR="00CD0F7B">
        <w:t xml:space="preserve">  </w:t>
      </w:r>
      <w:r w:rsidR="00D5295C">
        <w:t xml:space="preserve">The Grievant was notified </w:t>
      </w:r>
      <w:r w:rsidR="00E1607C">
        <w:t xml:space="preserve">on July 16, 2010 </w:t>
      </w:r>
      <w:r w:rsidR="00D5295C">
        <w:t xml:space="preserve">of the Employer’s intention to </w:t>
      </w:r>
      <w:r w:rsidR="00E1607C">
        <w:t>conduct the layoff</w:t>
      </w:r>
      <w:r w:rsidR="00D5295C">
        <w:t xml:space="preserve">.  </w:t>
      </w:r>
      <w:r w:rsidR="00CD0F7B">
        <w:t xml:space="preserve">The Grievant was </w:t>
      </w:r>
      <w:r w:rsidR="00E1607C">
        <w:t xml:space="preserve">able </w:t>
      </w:r>
      <w:r w:rsidR="005D7FB9">
        <w:t xml:space="preserve">to </w:t>
      </w:r>
      <w:r w:rsidR="00E1607C">
        <w:t xml:space="preserve">take a position at </w:t>
      </w:r>
      <w:r w:rsidR="005D7FB9">
        <w:t>the Columbus Ohio Developmental C</w:t>
      </w:r>
      <w:r w:rsidR="00CD0F7B">
        <w:t xml:space="preserve">enter </w:t>
      </w:r>
      <w:r w:rsidR="00E1607C">
        <w:t>but</w:t>
      </w:r>
      <w:r w:rsidR="00CD0F7B">
        <w:t xml:space="preserve"> incurred </w:t>
      </w:r>
      <w:r w:rsidR="00E1607C">
        <w:t xml:space="preserve">additional </w:t>
      </w:r>
      <w:r w:rsidR="00CD0F7B">
        <w:t>expense</w:t>
      </w:r>
      <w:r w:rsidR="005D7FB9">
        <w:t>s</w:t>
      </w:r>
      <w:r w:rsidR="00CD0F7B">
        <w:t xml:space="preserve"> in driving from his home to </w:t>
      </w:r>
      <w:r w:rsidR="00E1607C">
        <w:t>the Columbus facility.</w:t>
      </w:r>
      <w:r w:rsidR="00CD0F7B">
        <w:t xml:space="preserve">  </w:t>
      </w:r>
    </w:p>
    <w:p w:rsidR="00641968" w:rsidRDefault="00641968" w:rsidP="00732C9C">
      <w:pPr>
        <w:rPr>
          <w:b/>
        </w:rPr>
      </w:pPr>
    </w:p>
    <w:p w:rsidR="00641968" w:rsidRPr="00D07546" w:rsidRDefault="00641968" w:rsidP="00732C9C">
      <w:r w:rsidRPr="005C4D7E">
        <w:t>The Union argued</w:t>
      </w:r>
      <w:r w:rsidR="00D07546">
        <w:rPr>
          <w:b/>
        </w:rPr>
        <w:t xml:space="preserve"> </w:t>
      </w:r>
      <w:r w:rsidR="00D07546">
        <w:t xml:space="preserve">that the Grievant was laid off and his duties were redistributed to other staff outside of the bargaining unit.  </w:t>
      </w:r>
      <w:r w:rsidR="00A30162">
        <w:t xml:space="preserve">The Union contended that the Employer did not follow the O.R.C. 124.321 and O.A.C. 123:1-41-01.  </w:t>
      </w:r>
    </w:p>
    <w:p w:rsidR="00641968" w:rsidRDefault="00641968" w:rsidP="00732C9C">
      <w:pPr>
        <w:rPr>
          <w:b/>
        </w:rPr>
      </w:pPr>
    </w:p>
    <w:p w:rsidR="00641968" w:rsidRPr="00A30162" w:rsidRDefault="00641968" w:rsidP="00732C9C">
      <w:r w:rsidRPr="005C4D7E">
        <w:t>The Employer argued</w:t>
      </w:r>
      <w:r w:rsidR="00A30162">
        <w:rPr>
          <w:b/>
        </w:rPr>
        <w:t xml:space="preserve"> </w:t>
      </w:r>
      <w:r w:rsidR="00A30162">
        <w:t xml:space="preserve">that </w:t>
      </w:r>
      <w:r w:rsidR="00D5295C">
        <w:t>there was no contract violation with regards to the layoff process.  T</w:t>
      </w:r>
      <w:r w:rsidR="00A30162">
        <w:t xml:space="preserve">he layoff was pursuant to the O.R.C. 124.321 and O.A.C. 123:1-41-01.  The Employer also contended that the duties were redistributed to the remaining FOP Police Officers. </w:t>
      </w:r>
    </w:p>
    <w:p w:rsidR="00641968" w:rsidRDefault="00641968" w:rsidP="00732C9C">
      <w:pPr>
        <w:rPr>
          <w:b/>
        </w:rPr>
      </w:pPr>
    </w:p>
    <w:p w:rsidR="00641968" w:rsidRPr="00BF0708" w:rsidRDefault="00641968" w:rsidP="00732C9C">
      <w:r w:rsidRPr="005C4D7E">
        <w:t>The Arbitrator found</w:t>
      </w:r>
      <w:r>
        <w:rPr>
          <w:b/>
        </w:rPr>
        <w:t xml:space="preserve"> </w:t>
      </w:r>
      <w:r w:rsidR="005D7FB9">
        <w:t xml:space="preserve">that the Employer’s use of </w:t>
      </w:r>
      <w:r w:rsidR="00BF0708">
        <w:t xml:space="preserve">others to accomplish the workload of the transferred Grievant was an attempt to erode the bargaining unit.  </w:t>
      </w:r>
      <w:r w:rsidR="00D5295C">
        <w:t xml:space="preserve">The Employer redistributed the work to others at the </w:t>
      </w:r>
      <w:r w:rsidR="002E46C6">
        <w:t>facility and intended to use local police resources to supplement the remaining staff</w:t>
      </w:r>
      <w:r w:rsidR="00D5295C">
        <w:t xml:space="preserve">.  Thus, </w:t>
      </w:r>
      <w:r w:rsidR="005D7FB9">
        <w:t xml:space="preserve">it </w:t>
      </w:r>
      <w:r w:rsidR="00D5295C">
        <w:t xml:space="preserve">was not an abolishment of </w:t>
      </w:r>
      <w:r w:rsidR="00246045">
        <w:t>the Grievant’s position</w:t>
      </w:r>
      <w:r w:rsidR="002E46C6">
        <w:t xml:space="preserve"> and duties</w:t>
      </w:r>
      <w:r w:rsidR="00D5295C">
        <w:t xml:space="preserve">.  </w:t>
      </w:r>
      <w:r w:rsidR="00BF0708">
        <w:t xml:space="preserve">This action by the Employer violated the </w:t>
      </w:r>
      <w:r w:rsidR="002E46C6">
        <w:t>labor contract</w:t>
      </w:r>
      <w:r w:rsidR="00BF0708">
        <w:t xml:space="preserve"> between the parties</w:t>
      </w:r>
      <w:r w:rsidR="00246045">
        <w:t>; agreeing not to erode the bargaining unit</w:t>
      </w:r>
      <w:r w:rsidR="00BF0708">
        <w:t>.</w:t>
      </w:r>
      <w:r w:rsidR="00323DB2">
        <w:t xml:space="preserve"> The grievance is granted. </w:t>
      </w:r>
      <w:r w:rsidR="00BF0708">
        <w:t xml:space="preserve"> </w:t>
      </w:r>
      <w:bookmarkStart w:id="0" w:name="_GoBack"/>
      <w:bookmarkEnd w:id="0"/>
    </w:p>
    <w:sectPr w:rsidR="00641968" w:rsidRPr="00BF0708" w:rsidSect="0032726F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32C9C"/>
    <w:rsid w:val="000B2538"/>
    <w:rsid w:val="00246045"/>
    <w:rsid w:val="002E46C6"/>
    <w:rsid w:val="00323DB2"/>
    <w:rsid w:val="0032726F"/>
    <w:rsid w:val="0046500A"/>
    <w:rsid w:val="005C4D7E"/>
    <w:rsid w:val="005D7FB9"/>
    <w:rsid w:val="00641968"/>
    <w:rsid w:val="00732C9C"/>
    <w:rsid w:val="007F0246"/>
    <w:rsid w:val="009C66A9"/>
    <w:rsid w:val="00A121DB"/>
    <w:rsid w:val="00A30162"/>
    <w:rsid w:val="00A4574F"/>
    <w:rsid w:val="00AF7AEC"/>
    <w:rsid w:val="00B042F9"/>
    <w:rsid w:val="00B20A5E"/>
    <w:rsid w:val="00BF0708"/>
    <w:rsid w:val="00CD0F7B"/>
    <w:rsid w:val="00D07546"/>
    <w:rsid w:val="00D5295C"/>
    <w:rsid w:val="00E1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514B-BAEB-4989-AB37-8D9FFF8F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Cullen J. Jackson</cp:lastModifiedBy>
  <cp:revision>3</cp:revision>
  <cp:lastPrinted>2012-03-20T13:05:00Z</cp:lastPrinted>
  <dcterms:created xsi:type="dcterms:W3CDTF">2012-03-20T13:06:00Z</dcterms:created>
  <dcterms:modified xsi:type="dcterms:W3CDTF">2013-02-01T14:27:00Z</dcterms:modified>
</cp:coreProperties>
</file>