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2C9C" w:rsidRDefault="00732C9C" w:rsidP="00732C9C">
      <w:pPr>
        <w:jc w:val="center"/>
        <w:rPr>
          <w:b/>
          <w:u w:val="single"/>
        </w:rPr>
      </w:pPr>
      <w:r>
        <w:rPr>
          <w:b/>
          <w:u w:val="single"/>
        </w:rPr>
        <w:t xml:space="preserve">OCB AWARD NUMBER: </w:t>
      </w:r>
      <w:r w:rsidR="00545CAA">
        <w:rPr>
          <w:b/>
          <w:u w:val="single"/>
        </w:rPr>
        <w:t>20</w:t>
      </w:r>
      <w:r w:rsidR="00EB08AE">
        <w:rPr>
          <w:b/>
          <w:u w:val="single"/>
        </w:rPr>
        <w:t>9</w:t>
      </w:r>
      <w:r w:rsidR="00643F9A">
        <w:rPr>
          <w:b/>
          <w:u w:val="single"/>
        </w:rPr>
        <w:t>3</w:t>
      </w:r>
    </w:p>
    <w:p w:rsidR="00732C9C" w:rsidRDefault="00732C9C" w:rsidP="00732C9C">
      <w:pPr>
        <w:jc w:val="center"/>
      </w:pPr>
    </w:p>
    <w:tbl>
      <w:tblPr>
        <w:tblW w:w="0" w:type="auto"/>
        <w:tblLayout w:type="fixed"/>
        <w:tblLook w:val="0000"/>
      </w:tblPr>
      <w:tblGrid>
        <w:gridCol w:w="3708"/>
        <w:gridCol w:w="6156"/>
      </w:tblGrid>
      <w:tr w:rsidR="00732C9C" w:rsidTr="00732C9C">
        <w:tc>
          <w:tcPr>
            <w:tcW w:w="3708" w:type="dxa"/>
          </w:tcPr>
          <w:p w:rsidR="00732C9C" w:rsidRDefault="00732C9C" w:rsidP="00732C9C">
            <w:r>
              <w:rPr>
                <w:b/>
              </w:rPr>
              <w:t>SUBJECT:</w:t>
            </w:r>
          </w:p>
        </w:tc>
        <w:tc>
          <w:tcPr>
            <w:tcW w:w="6156" w:type="dxa"/>
          </w:tcPr>
          <w:p w:rsidR="00732C9C" w:rsidRDefault="00732C9C" w:rsidP="00732C9C">
            <w:r>
              <w:rPr>
                <w:b/>
              </w:rPr>
              <w:t xml:space="preserve">ARB SUMMARY #  </w:t>
            </w:r>
            <w:r w:rsidR="00545CAA">
              <w:rPr>
                <w:b/>
              </w:rPr>
              <w:t>20</w:t>
            </w:r>
            <w:r w:rsidR="00EB08AE">
              <w:rPr>
                <w:b/>
              </w:rPr>
              <w:t>9</w:t>
            </w:r>
            <w:r w:rsidR="00643F9A">
              <w:rPr>
                <w:b/>
              </w:rPr>
              <w:t>3</w:t>
            </w:r>
          </w:p>
        </w:tc>
      </w:tr>
      <w:tr w:rsidR="00732C9C" w:rsidTr="00732C9C">
        <w:tc>
          <w:tcPr>
            <w:tcW w:w="3708" w:type="dxa"/>
          </w:tcPr>
          <w:p w:rsidR="00732C9C" w:rsidRDefault="00732C9C" w:rsidP="00732C9C">
            <w:pPr>
              <w:rPr>
                <w:b/>
              </w:rPr>
            </w:pPr>
            <w:r>
              <w:rPr>
                <w:b/>
              </w:rPr>
              <w:t>TO:</w:t>
            </w:r>
          </w:p>
        </w:tc>
        <w:tc>
          <w:tcPr>
            <w:tcW w:w="6156" w:type="dxa"/>
          </w:tcPr>
          <w:p w:rsidR="00732C9C" w:rsidRDefault="00732C9C" w:rsidP="00732C9C">
            <w:pPr>
              <w:rPr>
                <w:b/>
              </w:rPr>
            </w:pPr>
            <w:r>
              <w:rPr>
                <w:b/>
              </w:rPr>
              <w:t>ALL ADVOCATES</w:t>
            </w:r>
          </w:p>
        </w:tc>
      </w:tr>
      <w:tr w:rsidR="00732C9C" w:rsidTr="00732C9C">
        <w:tc>
          <w:tcPr>
            <w:tcW w:w="3708" w:type="dxa"/>
          </w:tcPr>
          <w:p w:rsidR="00732C9C" w:rsidRDefault="00732C9C" w:rsidP="00732C9C">
            <w:pPr>
              <w:rPr>
                <w:b/>
              </w:rPr>
            </w:pPr>
            <w:r>
              <w:rPr>
                <w:b/>
              </w:rPr>
              <w:t>FROM:</w:t>
            </w:r>
          </w:p>
        </w:tc>
        <w:tc>
          <w:tcPr>
            <w:tcW w:w="6156" w:type="dxa"/>
          </w:tcPr>
          <w:p w:rsidR="00732C9C" w:rsidRDefault="00A4574F" w:rsidP="00732C9C">
            <w:pPr>
              <w:rPr>
                <w:b/>
              </w:rPr>
            </w:pPr>
            <w:r>
              <w:rPr>
                <w:b/>
              </w:rPr>
              <w:t>KRISTEN RANKIN</w:t>
            </w:r>
          </w:p>
        </w:tc>
      </w:tr>
      <w:tr w:rsidR="00732C9C" w:rsidTr="00732C9C">
        <w:tc>
          <w:tcPr>
            <w:tcW w:w="3708" w:type="dxa"/>
          </w:tcPr>
          <w:p w:rsidR="00732C9C" w:rsidRDefault="00732C9C" w:rsidP="00732C9C">
            <w:pPr>
              <w:rPr>
                <w:b/>
              </w:rPr>
            </w:pPr>
            <w:r>
              <w:rPr>
                <w:b/>
              </w:rPr>
              <w:t>OCB GRIEVANCE NUMBER:</w:t>
            </w:r>
          </w:p>
        </w:tc>
        <w:tc>
          <w:tcPr>
            <w:tcW w:w="6156" w:type="dxa"/>
          </w:tcPr>
          <w:p w:rsidR="00732C9C" w:rsidRDefault="00643F9A" w:rsidP="00643F9A">
            <w:pPr>
              <w:rPr>
                <w:b/>
              </w:rPr>
            </w:pPr>
            <w:r>
              <w:rPr>
                <w:b/>
              </w:rPr>
              <w:t>15</w:t>
            </w:r>
            <w:r w:rsidR="00934C4E">
              <w:rPr>
                <w:b/>
              </w:rPr>
              <w:t>-0</w:t>
            </w:r>
            <w:r>
              <w:rPr>
                <w:b/>
              </w:rPr>
              <w:t>3</w:t>
            </w:r>
            <w:r w:rsidR="00545CAA">
              <w:rPr>
                <w:b/>
              </w:rPr>
              <w:t>-20</w:t>
            </w:r>
            <w:r>
              <w:rPr>
                <w:b/>
              </w:rPr>
              <w:t>09</w:t>
            </w:r>
            <w:r w:rsidR="00E83AB0">
              <w:rPr>
                <w:b/>
              </w:rPr>
              <w:t>1</w:t>
            </w:r>
            <w:r w:rsidR="00545CAA">
              <w:rPr>
                <w:b/>
              </w:rPr>
              <w:t>0</w:t>
            </w:r>
            <w:r>
              <w:rPr>
                <w:b/>
              </w:rPr>
              <w:t>13</w:t>
            </w:r>
            <w:r w:rsidR="00545CAA">
              <w:rPr>
                <w:b/>
              </w:rPr>
              <w:t>-0</w:t>
            </w:r>
            <w:r>
              <w:rPr>
                <w:b/>
              </w:rPr>
              <w:t>137</w:t>
            </w:r>
            <w:r w:rsidR="00545CAA">
              <w:rPr>
                <w:b/>
              </w:rPr>
              <w:t>-0</w:t>
            </w:r>
            <w:r>
              <w:rPr>
                <w:b/>
              </w:rPr>
              <w:t>4</w:t>
            </w:r>
            <w:r w:rsidR="00545CAA">
              <w:rPr>
                <w:b/>
              </w:rPr>
              <w:t>-</w:t>
            </w:r>
            <w:r w:rsidR="00934C4E">
              <w:rPr>
                <w:b/>
              </w:rPr>
              <w:t>0</w:t>
            </w:r>
            <w:r>
              <w:rPr>
                <w:b/>
              </w:rPr>
              <w:t>1</w:t>
            </w:r>
          </w:p>
        </w:tc>
      </w:tr>
      <w:tr w:rsidR="00732C9C" w:rsidTr="00732C9C">
        <w:tc>
          <w:tcPr>
            <w:tcW w:w="3708" w:type="dxa"/>
          </w:tcPr>
          <w:p w:rsidR="00732C9C" w:rsidRDefault="00732C9C" w:rsidP="00732C9C">
            <w:pPr>
              <w:rPr>
                <w:b/>
              </w:rPr>
            </w:pPr>
            <w:r>
              <w:rPr>
                <w:b/>
              </w:rPr>
              <w:t>DEPARTMENT:</w:t>
            </w:r>
          </w:p>
        </w:tc>
        <w:tc>
          <w:tcPr>
            <w:tcW w:w="6156" w:type="dxa"/>
          </w:tcPr>
          <w:p w:rsidR="00732C9C" w:rsidRDefault="00E44D4F" w:rsidP="00643F9A">
            <w:pPr>
              <w:ind w:left="432" w:hanging="432"/>
            </w:pPr>
            <w:r>
              <w:t xml:space="preserve">Ohio Department of </w:t>
            </w:r>
            <w:r w:rsidR="00643F9A">
              <w:t>Public Safety</w:t>
            </w:r>
          </w:p>
        </w:tc>
      </w:tr>
      <w:tr w:rsidR="00732C9C" w:rsidTr="00732C9C">
        <w:tc>
          <w:tcPr>
            <w:tcW w:w="3708" w:type="dxa"/>
          </w:tcPr>
          <w:p w:rsidR="00732C9C" w:rsidRDefault="00732C9C" w:rsidP="00732C9C">
            <w:pPr>
              <w:rPr>
                <w:b/>
              </w:rPr>
            </w:pPr>
            <w:smartTag w:uri="urn:schemas-microsoft-com:office:smarttags" w:element="place">
              <w:r>
                <w:rPr>
                  <w:b/>
                </w:rPr>
                <w:t>UNION</w:t>
              </w:r>
            </w:smartTag>
            <w:r>
              <w:rPr>
                <w:b/>
              </w:rPr>
              <w:t>:</w:t>
            </w:r>
          </w:p>
        </w:tc>
        <w:tc>
          <w:tcPr>
            <w:tcW w:w="6156" w:type="dxa"/>
          </w:tcPr>
          <w:p w:rsidR="00732C9C" w:rsidRDefault="00934C4E" w:rsidP="00941993">
            <w:pPr>
              <w:ind w:left="432" w:hanging="432"/>
            </w:pPr>
            <w:r>
              <w:t>O</w:t>
            </w:r>
            <w:r w:rsidR="00643F9A">
              <w:t>STA</w:t>
            </w:r>
          </w:p>
        </w:tc>
      </w:tr>
      <w:tr w:rsidR="00732C9C" w:rsidTr="00732C9C">
        <w:tc>
          <w:tcPr>
            <w:tcW w:w="3708" w:type="dxa"/>
          </w:tcPr>
          <w:p w:rsidR="00732C9C" w:rsidRDefault="00732C9C" w:rsidP="00732C9C">
            <w:pPr>
              <w:rPr>
                <w:b/>
              </w:rPr>
            </w:pPr>
            <w:r>
              <w:rPr>
                <w:b/>
              </w:rPr>
              <w:t>ARBITRATOR:</w:t>
            </w:r>
          </w:p>
        </w:tc>
        <w:tc>
          <w:tcPr>
            <w:tcW w:w="6156" w:type="dxa"/>
          </w:tcPr>
          <w:p w:rsidR="00732C9C" w:rsidRDefault="00E66C48" w:rsidP="00643F9A">
            <w:pPr>
              <w:ind w:left="432" w:hanging="432"/>
            </w:pPr>
            <w:r>
              <w:t>Sandra Me</w:t>
            </w:r>
            <w:r w:rsidR="00643F9A">
              <w:t>ndel Furman</w:t>
            </w:r>
          </w:p>
        </w:tc>
      </w:tr>
      <w:tr w:rsidR="00732C9C" w:rsidTr="00732C9C">
        <w:tc>
          <w:tcPr>
            <w:tcW w:w="3708" w:type="dxa"/>
          </w:tcPr>
          <w:p w:rsidR="00732C9C" w:rsidRDefault="00732C9C" w:rsidP="00732C9C">
            <w:pPr>
              <w:rPr>
                <w:b/>
              </w:rPr>
            </w:pPr>
            <w:r>
              <w:rPr>
                <w:b/>
              </w:rPr>
              <w:t>GRIEVANT NAME:</w:t>
            </w:r>
          </w:p>
        </w:tc>
        <w:tc>
          <w:tcPr>
            <w:tcW w:w="6156" w:type="dxa"/>
          </w:tcPr>
          <w:p w:rsidR="00732C9C" w:rsidRDefault="006E4B51" w:rsidP="00934C4E">
            <w:pPr>
              <w:ind w:left="432" w:hanging="432"/>
            </w:pPr>
            <w:r>
              <w:t>Kyla Walker</w:t>
            </w:r>
          </w:p>
        </w:tc>
      </w:tr>
      <w:tr w:rsidR="00732C9C" w:rsidTr="00732C9C">
        <w:tc>
          <w:tcPr>
            <w:tcW w:w="3708" w:type="dxa"/>
          </w:tcPr>
          <w:p w:rsidR="00732C9C" w:rsidRDefault="00732C9C" w:rsidP="00732C9C">
            <w:pPr>
              <w:rPr>
                <w:b/>
              </w:rPr>
            </w:pPr>
            <w:r>
              <w:rPr>
                <w:b/>
              </w:rPr>
              <w:t>MANAGEMENT ADVOCATE:</w:t>
            </w:r>
          </w:p>
        </w:tc>
        <w:tc>
          <w:tcPr>
            <w:tcW w:w="6156" w:type="dxa"/>
          </w:tcPr>
          <w:p w:rsidR="00732C9C" w:rsidRDefault="006E4B51" w:rsidP="006E4B51">
            <w:pPr>
              <w:ind w:left="432" w:hanging="432"/>
            </w:pPr>
            <w:r>
              <w:t>Lt. Kevin D. Miller</w:t>
            </w:r>
          </w:p>
        </w:tc>
      </w:tr>
      <w:tr w:rsidR="00732C9C" w:rsidTr="00732C9C">
        <w:tc>
          <w:tcPr>
            <w:tcW w:w="3708" w:type="dxa"/>
          </w:tcPr>
          <w:p w:rsidR="00732C9C" w:rsidRDefault="00732C9C" w:rsidP="00732C9C">
            <w:pPr>
              <w:rPr>
                <w:b/>
              </w:rPr>
            </w:pPr>
            <w:r>
              <w:rPr>
                <w:b/>
              </w:rPr>
              <w:t>2ND CHAIR:</w:t>
            </w:r>
          </w:p>
        </w:tc>
        <w:tc>
          <w:tcPr>
            <w:tcW w:w="6156" w:type="dxa"/>
          </w:tcPr>
          <w:p w:rsidR="00732C9C" w:rsidRDefault="006E4B51" w:rsidP="00934C4E">
            <w:pPr>
              <w:ind w:left="432" w:hanging="432"/>
            </w:pPr>
            <w:r>
              <w:t>Marissa Hartley</w:t>
            </w:r>
          </w:p>
        </w:tc>
      </w:tr>
      <w:tr w:rsidR="00732C9C" w:rsidTr="00732C9C">
        <w:tc>
          <w:tcPr>
            <w:tcW w:w="3708" w:type="dxa"/>
          </w:tcPr>
          <w:p w:rsidR="00732C9C" w:rsidRDefault="00732C9C" w:rsidP="00732C9C">
            <w:pPr>
              <w:rPr>
                <w:b/>
              </w:rPr>
            </w:pPr>
            <w:r>
              <w:rPr>
                <w:b/>
              </w:rPr>
              <w:t>UNION ADVOCATE:</w:t>
            </w:r>
          </w:p>
        </w:tc>
        <w:tc>
          <w:tcPr>
            <w:tcW w:w="6156" w:type="dxa"/>
          </w:tcPr>
          <w:p w:rsidR="00732C9C" w:rsidRDefault="006E4B51" w:rsidP="00E83AB0">
            <w:pPr>
              <w:ind w:left="432" w:hanging="432"/>
            </w:pPr>
            <w:r>
              <w:t>Elaine Silveira</w:t>
            </w:r>
          </w:p>
        </w:tc>
      </w:tr>
      <w:tr w:rsidR="00732C9C" w:rsidTr="00732C9C">
        <w:tc>
          <w:tcPr>
            <w:tcW w:w="3708" w:type="dxa"/>
          </w:tcPr>
          <w:p w:rsidR="00732C9C" w:rsidRDefault="00732C9C" w:rsidP="00732C9C">
            <w:pPr>
              <w:rPr>
                <w:b/>
              </w:rPr>
            </w:pPr>
            <w:r>
              <w:rPr>
                <w:b/>
              </w:rPr>
              <w:t>ARBITRATION DATE:</w:t>
            </w:r>
          </w:p>
        </w:tc>
        <w:tc>
          <w:tcPr>
            <w:tcW w:w="6156" w:type="dxa"/>
          </w:tcPr>
          <w:p w:rsidR="00732C9C" w:rsidRDefault="006E4B51" w:rsidP="006E4B51">
            <w:pPr>
              <w:ind w:left="432" w:hanging="432"/>
            </w:pPr>
            <w:r>
              <w:t>August 26, 2010</w:t>
            </w:r>
          </w:p>
        </w:tc>
      </w:tr>
      <w:tr w:rsidR="00732C9C" w:rsidTr="00732C9C">
        <w:tc>
          <w:tcPr>
            <w:tcW w:w="3708" w:type="dxa"/>
          </w:tcPr>
          <w:p w:rsidR="00732C9C" w:rsidRDefault="00732C9C" w:rsidP="00732C9C">
            <w:pPr>
              <w:rPr>
                <w:b/>
              </w:rPr>
            </w:pPr>
            <w:r>
              <w:rPr>
                <w:b/>
              </w:rPr>
              <w:t>DECISION DATE:</w:t>
            </w:r>
          </w:p>
        </w:tc>
        <w:tc>
          <w:tcPr>
            <w:tcW w:w="6156" w:type="dxa"/>
          </w:tcPr>
          <w:p w:rsidR="00732C9C" w:rsidRDefault="006E4B51" w:rsidP="005717A0">
            <w:pPr>
              <w:ind w:left="432" w:hanging="432"/>
            </w:pPr>
            <w:r>
              <w:t>September 7</w:t>
            </w:r>
            <w:r w:rsidR="005717A0">
              <w:t xml:space="preserve">, </w:t>
            </w:r>
            <w:r w:rsidR="00545CAA">
              <w:t>2010</w:t>
            </w:r>
          </w:p>
        </w:tc>
      </w:tr>
      <w:tr w:rsidR="00732C9C" w:rsidTr="00732C9C">
        <w:tc>
          <w:tcPr>
            <w:tcW w:w="3708" w:type="dxa"/>
          </w:tcPr>
          <w:p w:rsidR="00732C9C" w:rsidRDefault="00732C9C" w:rsidP="00732C9C">
            <w:pPr>
              <w:rPr>
                <w:b/>
              </w:rPr>
            </w:pPr>
            <w:r>
              <w:rPr>
                <w:b/>
              </w:rPr>
              <w:t>DECISION:</w:t>
            </w:r>
          </w:p>
        </w:tc>
        <w:tc>
          <w:tcPr>
            <w:tcW w:w="6156" w:type="dxa"/>
          </w:tcPr>
          <w:p w:rsidR="00732C9C" w:rsidRDefault="00941993" w:rsidP="00941993">
            <w:pPr>
              <w:ind w:left="432" w:hanging="432"/>
            </w:pPr>
            <w:r>
              <w:t>DENIED</w:t>
            </w:r>
          </w:p>
        </w:tc>
      </w:tr>
      <w:tr w:rsidR="00732C9C" w:rsidTr="00732C9C">
        <w:tc>
          <w:tcPr>
            <w:tcW w:w="3708" w:type="dxa"/>
          </w:tcPr>
          <w:p w:rsidR="00732C9C" w:rsidRDefault="00732C9C" w:rsidP="00732C9C">
            <w:pPr>
              <w:rPr>
                <w:b/>
              </w:rPr>
            </w:pPr>
            <w:r>
              <w:rPr>
                <w:b/>
              </w:rPr>
              <w:t>CONTRACT SECTIONS:</w:t>
            </w:r>
          </w:p>
        </w:tc>
        <w:tc>
          <w:tcPr>
            <w:tcW w:w="6156" w:type="dxa"/>
          </w:tcPr>
          <w:p w:rsidR="00732C9C" w:rsidRDefault="006E4B51" w:rsidP="006E4B51">
            <w:pPr>
              <w:ind w:left="432" w:hanging="432"/>
            </w:pPr>
            <w:r>
              <w:t xml:space="preserve">Article 19, and </w:t>
            </w:r>
            <w:r w:rsidR="00545CAA">
              <w:t>Article</w:t>
            </w:r>
            <w:r w:rsidR="00941993">
              <w:t xml:space="preserve"> 2</w:t>
            </w:r>
            <w:r>
              <w:t>0</w:t>
            </w:r>
            <w:r w:rsidR="00E44D4F">
              <w:t xml:space="preserve"> </w:t>
            </w:r>
          </w:p>
        </w:tc>
      </w:tr>
      <w:tr w:rsidR="00732C9C" w:rsidTr="00732C9C">
        <w:tc>
          <w:tcPr>
            <w:tcW w:w="3708" w:type="dxa"/>
          </w:tcPr>
          <w:p w:rsidR="00732C9C" w:rsidRDefault="00732C9C" w:rsidP="00732C9C">
            <w:pPr>
              <w:rPr>
                <w:b/>
              </w:rPr>
            </w:pPr>
            <w:r>
              <w:rPr>
                <w:b/>
              </w:rPr>
              <w:t>OCB RESEARCH CODES:</w:t>
            </w:r>
          </w:p>
        </w:tc>
        <w:tc>
          <w:tcPr>
            <w:tcW w:w="6156" w:type="dxa"/>
          </w:tcPr>
          <w:p w:rsidR="00080C79" w:rsidRDefault="006408F0" w:rsidP="00912F69">
            <w:pPr>
              <w:ind w:left="432" w:hanging="432"/>
            </w:pPr>
            <w:r>
              <w:t xml:space="preserve">118.301—Progressive Discipline; </w:t>
            </w:r>
            <w:r w:rsidR="00080C79">
              <w:t xml:space="preserve">118.01—Discipline-In </w:t>
            </w:r>
          </w:p>
          <w:p w:rsidR="00080C79" w:rsidRDefault="00080C79" w:rsidP="00080C79">
            <w:pPr>
              <w:ind w:left="432" w:hanging="432"/>
            </w:pPr>
            <w:r>
              <w:t xml:space="preserve">General; 118.67—Disparate Treatment; 118.6516—Neglect </w:t>
            </w:r>
          </w:p>
          <w:p w:rsidR="00912F69" w:rsidRDefault="00080C79" w:rsidP="00080C79">
            <w:pPr>
              <w:ind w:left="432" w:hanging="432"/>
            </w:pPr>
            <w:r>
              <w:t>of Duty</w:t>
            </w:r>
          </w:p>
        </w:tc>
      </w:tr>
      <w:tr w:rsidR="00732C9C" w:rsidTr="00732C9C">
        <w:tc>
          <w:tcPr>
            <w:tcW w:w="3708" w:type="dxa"/>
          </w:tcPr>
          <w:p w:rsidR="00732C9C" w:rsidRDefault="00732C9C" w:rsidP="00732C9C">
            <w:pPr>
              <w:rPr>
                <w:b/>
              </w:rPr>
            </w:pPr>
          </w:p>
        </w:tc>
        <w:tc>
          <w:tcPr>
            <w:tcW w:w="6156" w:type="dxa"/>
          </w:tcPr>
          <w:p w:rsidR="00732C9C" w:rsidRDefault="00732C9C" w:rsidP="00732C9C">
            <w:pPr>
              <w:ind w:left="432" w:hanging="432"/>
            </w:pPr>
          </w:p>
        </w:tc>
      </w:tr>
    </w:tbl>
    <w:p w:rsidR="00732C9C" w:rsidRDefault="00732C9C" w:rsidP="00732C9C">
      <w:pPr>
        <w:rPr>
          <w:b/>
        </w:rPr>
      </w:pPr>
    </w:p>
    <w:p w:rsidR="00732C9C" w:rsidRDefault="00375C50" w:rsidP="00732C9C">
      <w:pPr>
        <w:rPr>
          <w:b/>
        </w:rPr>
      </w:pPr>
      <w:r>
        <w:rPr>
          <w:b/>
        </w:rPr>
        <w:t xml:space="preserve">HOLDING:  </w:t>
      </w:r>
      <w:r w:rsidR="00641968">
        <w:rPr>
          <w:b/>
        </w:rPr>
        <w:t xml:space="preserve">Grievance </w:t>
      </w:r>
      <w:r w:rsidR="00941993">
        <w:rPr>
          <w:b/>
        </w:rPr>
        <w:t>DENI</w:t>
      </w:r>
      <w:r w:rsidR="00545CAA">
        <w:rPr>
          <w:b/>
        </w:rPr>
        <w:t>ED</w:t>
      </w:r>
      <w:r w:rsidR="00641968">
        <w:rPr>
          <w:b/>
        </w:rPr>
        <w:t xml:space="preserve">.  The Arbitrator </w:t>
      </w:r>
      <w:r w:rsidR="00E44D4F">
        <w:rPr>
          <w:b/>
        </w:rPr>
        <w:t xml:space="preserve">concluded </w:t>
      </w:r>
      <w:r w:rsidR="00AF370B">
        <w:rPr>
          <w:b/>
        </w:rPr>
        <w:t>that the</w:t>
      </w:r>
      <w:r w:rsidR="00AF370B" w:rsidRPr="00AF370B">
        <w:rPr>
          <w:b/>
        </w:rPr>
        <w:t xml:space="preserve"> </w:t>
      </w:r>
      <w:r w:rsidR="00080C79">
        <w:rPr>
          <w:b/>
        </w:rPr>
        <w:t>Employer appropriately issued a ten (10) day suspension to the Grievant</w:t>
      </w:r>
      <w:r>
        <w:rPr>
          <w:b/>
        </w:rPr>
        <w:t>.</w:t>
      </w:r>
    </w:p>
    <w:p w:rsidR="00641968" w:rsidRDefault="00641968" w:rsidP="00732C9C">
      <w:pPr>
        <w:rPr>
          <w:b/>
        </w:rPr>
      </w:pPr>
    </w:p>
    <w:p w:rsidR="00250124" w:rsidRDefault="00CA09B8" w:rsidP="00E66C48">
      <w:pPr>
        <w:jc w:val="both"/>
      </w:pPr>
      <w:r>
        <w:t>The Grievant</w:t>
      </w:r>
      <w:r w:rsidR="00E66C48">
        <w:t xml:space="preserve"> is</w:t>
      </w:r>
      <w:r w:rsidR="005D596B">
        <w:t xml:space="preserve"> a </w:t>
      </w:r>
      <w:r w:rsidR="006E4B51">
        <w:t>Dispatcher a</w:t>
      </w:r>
      <w:r w:rsidR="00E77720">
        <w:t xml:space="preserve">t the Bucyrus Dispatch Center.  On May 21, 2009, the Grievant answered a call from the Marion County Sheriff Department reporting an auto-accident.  The Grievant dispatched a trooper to respond to the accident site.  Once on-site, the Trooper radioed the Grievant to request </w:t>
      </w:r>
      <w:proofErr w:type="gramStart"/>
      <w:r w:rsidR="00E77720">
        <w:t>a</w:t>
      </w:r>
      <w:proofErr w:type="gramEnd"/>
      <w:r w:rsidR="00E77720">
        <w:t xml:space="preserve"> AAA truck.  The Grievant did not enter the AAA request into the CAD.  Additionally, the Grievant entered the wrong county when documenting the acc</w:t>
      </w:r>
      <w:r w:rsidR="00003B96">
        <w:t xml:space="preserve">ident location.  Subsequently, tow-trucks from two companies arrived at the accident site: </w:t>
      </w:r>
      <w:proofErr w:type="gramStart"/>
      <w:r w:rsidR="00003B96">
        <w:t>(1) a</w:t>
      </w:r>
      <w:proofErr w:type="gramEnd"/>
      <w:r w:rsidR="00003B96">
        <w:t xml:space="preserve"> AAA affiliated truck; and (2) a non-AAA affiliated truck.  Both tow-truck drivers claimed a right to tow the disabled car.  Eventually, the non-AAA affiliated truck towed the disabled car.  Consequently, the disabled car’s driver had to pay substantially more money for the tow.  The Employer investigated the incident and issued the Grievant a ten (10) day suspension.  The Grievant received an unsatisfactory rating on her 2008 evaluation.  Additionally, the Grievant had the following entries on her active disciplinary record: (1) </w:t>
      </w:r>
      <w:r w:rsidR="00250124">
        <w:t xml:space="preserve">a written reprimand; (2) </w:t>
      </w:r>
      <w:r w:rsidR="00003B96">
        <w:t>one-day suspension; (</w:t>
      </w:r>
      <w:r w:rsidR="00250124">
        <w:t>3</w:t>
      </w:r>
      <w:r w:rsidR="00003B96">
        <w:t xml:space="preserve">) three-day suspension; </w:t>
      </w:r>
      <w:r w:rsidR="00250124">
        <w:t xml:space="preserve">and </w:t>
      </w:r>
      <w:r w:rsidR="00003B96">
        <w:t>(</w:t>
      </w:r>
      <w:r w:rsidR="00250124">
        <w:t>4) five-day su</w:t>
      </w:r>
      <w:r w:rsidR="00003B96">
        <w:t>spension</w:t>
      </w:r>
      <w:r w:rsidR="00250124">
        <w:t xml:space="preserve">.  </w:t>
      </w:r>
    </w:p>
    <w:p w:rsidR="009D32FC" w:rsidRDefault="009D32FC" w:rsidP="00E66C48">
      <w:pPr>
        <w:jc w:val="both"/>
      </w:pPr>
    </w:p>
    <w:p w:rsidR="00D747F8" w:rsidRDefault="009D32FC" w:rsidP="00E66C48">
      <w:pPr>
        <w:jc w:val="both"/>
      </w:pPr>
      <w:r>
        <w:t xml:space="preserve">The Employer argued that </w:t>
      </w:r>
      <w:r w:rsidR="00250124">
        <w:t xml:space="preserve">the Arbitrator should deny the grievance because the grievant failed to send </w:t>
      </w:r>
      <w:proofErr w:type="gramStart"/>
      <w:r w:rsidR="00250124">
        <w:t>a</w:t>
      </w:r>
      <w:proofErr w:type="gramEnd"/>
      <w:r w:rsidR="00250124">
        <w:t xml:space="preserve"> AAA truck as requested</w:t>
      </w:r>
      <w:r w:rsidR="00E66C48">
        <w:t>,</w:t>
      </w:r>
      <w:r w:rsidR="00250124">
        <w:t xml:space="preserve"> and entered the wrong county into the CAD.  The Grievant’s error cost a citizen unnecessary expense.  Further, the Employer counseled and disciplined the Grievant in the past for poor job performance.  Also, the Employer explained that the Grievant is a relatively short-term employee with a poor deportment record.  </w:t>
      </w:r>
      <w:r w:rsidR="00D747F8">
        <w:t xml:space="preserve">As such, the Employer urged the Arbitrator to deny the grievance because </w:t>
      </w:r>
      <w:r w:rsidR="00E66C48">
        <w:t>the d</w:t>
      </w:r>
      <w:r w:rsidR="00250124">
        <w:t>iscipline was corrective, not punitive</w:t>
      </w:r>
      <w:r w:rsidR="00D747F8">
        <w:t>.</w:t>
      </w:r>
    </w:p>
    <w:p w:rsidR="00D747F8" w:rsidRDefault="00D747F8" w:rsidP="00E66C48">
      <w:pPr>
        <w:jc w:val="both"/>
      </w:pPr>
    </w:p>
    <w:p w:rsidR="00250124" w:rsidRDefault="00D747F8" w:rsidP="00E66C48">
      <w:pPr>
        <w:jc w:val="both"/>
      </w:pPr>
      <w:r>
        <w:t xml:space="preserve">The Union argued that </w:t>
      </w:r>
      <w:r w:rsidR="00661C8D">
        <w:t xml:space="preserve">the </w:t>
      </w:r>
      <w:r w:rsidR="00E66C48">
        <w:t>Arbitrator</w:t>
      </w:r>
      <w:r w:rsidR="00250124">
        <w:t xml:space="preserve"> should grant the grievance because the Grievant’s ten-day suspension was too harsh</w:t>
      </w:r>
      <w:r w:rsidR="00080C79">
        <w:t xml:space="preserve"> and disparate</w:t>
      </w:r>
      <w:r w:rsidR="00250124">
        <w:t xml:space="preserve">.  The Union argued that the Grievant’s mistake was relatively minor and common among dispatchers.  The Union explained that the dispatch center is chaotic causing dispatchers to not hear some radio transmissions.  Further, the Union argued that the Grievant should not be punished due to over-charging by the tow-truck driver.  </w:t>
      </w:r>
      <w:r w:rsidR="006B2DDF">
        <w:t xml:space="preserve"> </w:t>
      </w:r>
    </w:p>
    <w:p w:rsidR="004377F7" w:rsidRDefault="004377F7" w:rsidP="00E66C48">
      <w:pPr>
        <w:jc w:val="both"/>
      </w:pPr>
    </w:p>
    <w:p w:rsidR="00080C79" w:rsidRDefault="006E4B51" w:rsidP="00E66C48">
      <w:pPr>
        <w:jc w:val="both"/>
      </w:pPr>
      <w:r>
        <w:lastRenderedPageBreak/>
        <w:t xml:space="preserve">The Arbitrator </w:t>
      </w:r>
      <w:r w:rsidR="00080C79">
        <w:t>denied the grievance.  The Arbitrator determined that the Grievant’s discipline was progressive and not disparate.  The Union did not provide proof to establish that any other employee received a lesser suspension under similar circumstances.  Further, the Arbitrator reasoned that the Employer coached and disciplined the Grievant several times in the past.  As such, the Grievant had ample notice to make necessary adjustments to address her performance problems.  Accordingly, the Arbitrator denied the grievance.</w:t>
      </w:r>
    </w:p>
    <w:p w:rsidR="00732C9C" w:rsidRDefault="00732C9C" w:rsidP="00E66C48">
      <w:pPr>
        <w:jc w:val="both"/>
      </w:pPr>
    </w:p>
    <w:sectPr w:rsidR="00732C9C" w:rsidSect="00D82745">
      <w:pgSz w:w="12240" w:h="15840"/>
      <w:pgMar w:top="720" w:right="1296" w:bottom="720" w:left="1296"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compat/>
  <w:rsids>
    <w:rsidRoot w:val="00732C9C"/>
    <w:rsid w:val="00003B96"/>
    <w:rsid w:val="000265C9"/>
    <w:rsid w:val="000503B5"/>
    <w:rsid w:val="00075B27"/>
    <w:rsid w:val="00080C79"/>
    <w:rsid w:val="000C59D1"/>
    <w:rsid w:val="00113BBA"/>
    <w:rsid w:val="0013167D"/>
    <w:rsid w:val="00136989"/>
    <w:rsid w:val="00175674"/>
    <w:rsid w:val="001A0CF9"/>
    <w:rsid w:val="00215F9A"/>
    <w:rsid w:val="00250124"/>
    <w:rsid w:val="00262BC9"/>
    <w:rsid w:val="00285AB0"/>
    <w:rsid w:val="0032445B"/>
    <w:rsid w:val="003423BB"/>
    <w:rsid w:val="00375C50"/>
    <w:rsid w:val="00376D57"/>
    <w:rsid w:val="003E2727"/>
    <w:rsid w:val="00416E1B"/>
    <w:rsid w:val="00422C94"/>
    <w:rsid w:val="004377F7"/>
    <w:rsid w:val="004C30EF"/>
    <w:rsid w:val="004D682B"/>
    <w:rsid w:val="00545CAA"/>
    <w:rsid w:val="005717A0"/>
    <w:rsid w:val="00593F8C"/>
    <w:rsid w:val="005D596B"/>
    <w:rsid w:val="00622D2A"/>
    <w:rsid w:val="006408F0"/>
    <w:rsid w:val="00641968"/>
    <w:rsid w:val="00643F9A"/>
    <w:rsid w:val="00661C8D"/>
    <w:rsid w:val="00674AE8"/>
    <w:rsid w:val="00695C54"/>
    <w:rsid w:val="00695DEB"/>
    <w:rsid w:val="006B2DDF"/>
    <w:rsid w:val="006E4B51"/>
    <w:rsid w:val="00732C9C"/>
    <w:rsid w:val="00735927"/>
    <w:rsid w:val="00781B68"/>
    <w:rsid w:val="008824F2"/>
    <w:rsid w:val="008E5BA6"/>
    <w:rsid w:val="00904E0B"/>
    <w:rsid w:val="00912F69"/>
    <w:rsid w:val="00934C4E"/>
    <w:rsid w:val="00941993"/>
    <w:rsid w:val="009C5137"/>
    <w:rsid w:val="009D32FC"/>
    <w:rsid w:val="009E0DAB"/>
    <w:rsid w:val="00A15C65"/>
    <w:rsid w:val="00A4574F"/>
    <w:rsid w:val="00A82271"/>
    <w:rsid w:val="00AF370B"/>
    <w:rsid w:val="00B27FAF"/>
    <w:rsid w:val="00BE13B2"/>
    <w:rsid w:val="00C30787"/>
    <w:rsid w:val="00CA09B8"/>
    <w:rsid w:val="00CE1964"/>
    <w:rsid w:val="00D16F0B"/>
    <w:rsid w:val="00D747F8"/>
    <w:rsid w:val="00D75979"/>
    <w:rsid w:val="00D82745"/>
    <w:rsid w:val="00E23A4B"/>
    <w:rsid w:val="00E44D4F"/>
    <w:rsid w:val="00E66C48"/>
    <w:rsid w:val="00E77720"/>
    <w:rsid w:val="00E83AB0"/>
    <w:rsid w:val="00EB08AE"/>
    <w:rsid w:val="00EF2071"/>
    <w:rsid w:val="00EF38BF"/>
    <w:rsid w:val="00F72E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32C9C"/>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2</Pages>
  <Words>513</Words>
  <Characters>3019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OCB AWARD NUMBER: </vt:lpstr>
    </vt:vector>
  </TitlesOfParts>
  <Company>State of Ohio</Company>
  <LinksUpToDate>false</LinksUpToDate>
  <CharactersWithSpaces>3525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OCB AWARD NUMBER: </dc:title>
  <dc:subject/>
  <dc:creator>DAS</dc:creator>
  <cp:keywords/>
  <dc:description/>
  <cp:lastModifiedBy>aszczerbacki</cp:lastModifiedBy>
  <cp:revision>5</cp:revision>
  <cp:lastPrinted>2011-01-14T14:26:00Z</cp:lastPrinted>
  <dcterms:created xsi:type="dcterms:W3CDTF">2011-01-11T15:20:00Z</dcterms:created>
  <dcterms:modified xsi:type="dcterms:W3CDTF">2011-01-14T14:52:00Z</dcterms:modified>
</cp:coreProperties>
</file>