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 xml:space="preserve">OCB AWARD NUMBER: </w:t>
      </w:r>
      <w:r w:rsidR="00CC36BE">
        <w:rPr>
          <w:b/>
          <w:u w:val="single"/>
        </w:rPr>
        <w:t>2083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CC36BE">
              <w:rPr>
                <w:b/>
              </w:rPr>
              <w:t>2083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177FA1" w:rsidP="00732C9C">
            <w:pPr>
              <w:rPr>
                <w:b/>
              </w:rPr>
            </w:pPr>
            <w:r>
              <w:rPr>
                <w:b/>
              </w:rPr>
              <w:t>DAVID LONG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CC36BE" w:rsidP="00732C9C">
            <w:pPr>
              <w:rPr>
                <w:b/>
              </w:rPr>
            </w:pPr>
            <w:r>
              <w:rPr>
                <w:b/>
              </w:rPr>
              <w:t>27-14-20091221-0246-01-03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Ohio Department of Rehabilitation and Correction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OCSEA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Craig A. Allen</w:t>
            </w:r>
          </w:p>
        </w:tc>
      </w:tr>
      <w:tr w:rsidR="00732C9C" w:rsidTr="00732C9C">
        <w:tc>
          <w:tcPr>
            <w:tcW w:w="3708" w:type="dxa"/>
          </w:tcPr>
          <w:p w:rsidR="00732C9C" w:rsidRDefault="005E547F" w:rsidP="00732C9C">
            <w:pPr>
              <w:rPr>
                <w:b/>
              </w:rPr>
            </w:pPr>
            <w:r>
              <w:rPr>
                <w:b/>
              </w:rPr>
              <w:t>GRIEVANT</w:t>
            </w:r>
            <w:r w:rsidR="00732C9C">
              <w:rPr>
                <w:b/>
              </w:rPr>
              <w:t xml:space="preserve"> NAME: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Greg Mason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Buffy Andrews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N/A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Robert Jones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May 19,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June 7,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DENIED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CC36BE" w:rsidP="00732C9C">
            <w:pPr>
              <w:ind w:left="432" w:hanging="432"/>
            </w:pPr>
            <w:r>
              <w:t>Article 24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CC36BE" w:rsidP="009F429C">
            <w:pPr>
              <w:ind w:left="432" w:hanging="432"/>
            </w:pPr>
            <w:r>
              <w:t>118.01—Discipline-In General</w:t>
            </w:r>
            <w:r w:rsidR="007F5DDB">
              <w:t>; 1186521—Insubordination</w:t>
            </w:r>
            <w:r w:rsidR="009718C6">
              <w:t xml:space="preserve">; </w:t>
            </w:r>
            <w:r w:rsidR="009F429C">
              <w:t>113.04—Workplace Violence</w:t>
            </w:r>
            <w:r w:rsidR="007F5DDB">
              <w:t xml:space="preserve">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Default="00732C9C" w:rsidP="00732C9C">
      <w:pPr>
        <w:rPr>
          <w:b/>
        </w:rPr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>Grievan</w:t>
      </w:r>
      <w:r w:rsidR="00CC36BE">
        <w:rPr>
          <w:b/>
        </w:rPr>
        <w:t xml:space="preserve">ce DENIED.  The Arbitrator held that the </w:t>
      </w:r>
      <w:r w:rsidR="005E547F">
        <w:rPr>
          <w:b/>
        </w:rPr>
        <w:t>grievant</w:t>
      </w:r>
      <w:r w:rsidR="00177FA1">
        <w:rPr>
          <w:b/>
        </w:rPr>
        <w:t xml:space="preserve"> violated the agency workplace violence policy and that removal was justified based on the </w:t>
      </w:r>
      <w:r w:rsidR="005E547F">
        <w:rPr>
          <w:b/>
        </w:rPr>
        <w:t>Grievant</w:t>
      </w:r>
      <w:r w:rsidR="00177FA1">
        <w:rPr>
          <w:b/>
        </w:rPr>
        <w:t xml:space="preserve">’s </w:t>
      </w:r>
      <w:r w:rsidR="005E547F">
        <w:rPr>
          <w:b/>
        </w:rPr>
        <w:t>threatening statements.  The Arbitrator noted that the grievant, “seems to have a problem with female co-workers.”  The grievant</w:t>
      </w:r>
      <w:r w:rsidR="00177FA1">
        <w:rPr>
          <w:b/>
        </w:rPr>
        <w:t xml:space="preserve"> also violated Rule 24, </w:t>
      </w:r>
      <w:r w:rsidR="005E547F">
        <w:rPr>
          <w:b/>
        </w:rPr>
        <w:t>Interfering</w:t>
      </w:r>
      <w:r w:rsidR="00177FA1">
        <w:rPr>
          <w:b/>
        </w:rPr>
        <w:t xml:space="preserve"> with an Official Investigation, by talking with two witnesses in the case after being advised to not do so. </w:t>
      </w:r>
    </w:p>
    <w:p w:rsidR="00641968" w:rsidRDefault="00641968" w:rsidP="00732C9C">
      <w:pPr>
        <w:rPr>
          <w:b/>
        </w:rPr>
      </w:pPr>
    </w:p>
    <w:p w:rsidR="00641968" w:rsidRDefault="00DD313B" w:rsidP="00564EA5">
      <w:r>
        <w:t>On September 4, 2009, a relief officer at Lorain Correctional filed an incident</w:t>
      </w:r>
      <w:r w:rsidR="00736BBF">
        <w:t xml:space="preserve"> report alleging that </w:t>
      </w:r>
      <w:r w:rsidR="0089404B">
        <w:t xml:space="preserve">the </w:t>
      </w:r>
      <w:r w:rsidR="005E547F">
        <w:t>grievant</w:t>
      </w:r>
      <w:r w:rsidR="00736BBF">
        <w:t xml:space="preserve"> </w:t>
      </w:r>
      <w:r>
        <w:t>threatened and intimidated her. Off</w:t>
      </w:r>
      <w:r w:rsidR="00736BBF">
        <w:t>ic</w:t>
      </w:r>
      <w:r>
        <w:t xml:space="preserve">er Stanford alleged that the </w:t>
      </w:r>
      <w:r w:rsidR="005E547F">
        <w:t>grievant</w:t>
      </w:r>
      <w:r>
        <w:t xml:space="preserve"> motioned her over and proceeded to make numerous verbal threats. </w:t>
      </w:r>
      <w:r w:rsidR="005278CD">
        <w:t>After a</w:t>
      </w:r>
      <w:r>
        <w:t>n administrative investigation</w:t>
      </w:r>
      <w:r w:rsidR="005278CD">
        <w:t xml:space="preserve"> the grievant was removed.  However, the grievant claimed progressive discipline was not followed.  The employer found that the grievant had a five (5) day fine on the books and this, along with a zero tolerance policy for Work Place Violence</w:t>
      </w:r>
      <w:r>
        <w:t xml:space="preserve"> </w:t>
      </w:r>
      <w:r w:rsidR="005278CD">
        <w:t>was sufficient justification for removal.</w:t>
      </w:r>
      <w:r>
        <w:t xml:space="preserve"> </w:t>
      </w:r>
    </w:p>
    <w:p w:rsidR="00164DA4" w:rsidRDefault="00164DA4" w:rsidP="00732C9C"/>
    <w:p w:rsidR="00164DA4" w:rsidRPr="00736CBA" w:rsidRDefault="00164DA4" w:rsidP="00164DA4">
      <w:r w:rsidRPr="00564EA5">
        <w:t xml:space="preserve">The Employer argued </w:t>
      </w:r>
      <w:r w:rsidR="005278CD">
        <w:t xml:space="preserve">that </w:t>
      </w:r>
      <w:r>
        <w:t xml:space="preserve">the violation warranted a removal </w:t>
      </w:r>
      <w:r w:rsidR="0089404B">
        <w:t>at</w:t>
      </w:r>
      <w:r>
        <w:t xml:space="preserve"> first offense.  On September 4, 2009, the </w:t>
      </w:r>
      <w:r w:rsidR="00347BEE">
        <w:t>g</w:t>
      </w:r>
      <w:r w:rsidR="005E547F">
        <w:t>rievant</w:t>
      </w:r>
      <w:r>
        <w:t xml:space="preserve"> threatened Ms. Stanford by telling her “he would put her out on disability.”  </w:t>
      </w:r>
      <w:r w:rsidR="00736BBF">
        <w:t>He also</w:t>
      </w:r>
      <w:r>
        <w:t xml:space="preserve"> said he wanted to take Ms. Stanford “out back.”  Some of the witnesses interpreted “take out back” to mean that the </w:t>
      </w:r>
      <w:r w:rsidR="00347BEE">
        <w:t>g</w:t>
      </w:r>
      <w:r w:rsidR="005E547F">
        <w:t>rievant</w:t>
      </w:r>
      <w:r>
        <w:t xml:space="preserve"> wanted to beat Ms. Stanford up.  Another witness heard the </w:t>
      </w:r>
      <w:r w:rsidR="00347BEE">
        <w:t>g</w:t>
      </w:r>
      <w:r w:rsidR="005E547F">
        <w:t>rievant</w:t>
      </w:r>
      <w:r>
        <w:t xml:space="preserve"> telling someone “they </w:t>
      </w:r>
      <w:r w:rsidR="005278CD">
        <w:t xml:space="preserve">would go on disability again.”  </w:t>
      </w:r>
      <w:r w:rsidR="00177FA1">
        <w:t>Also, t</w:t>
      </w:r>
      <w:r w:rsidR="00E17B71">
        <w:t xml:space="preserve">he </w:t>
      </w:r>
      <w:r w:rsidR="00347BEE">
        <w:t>g</w:t>
      </w:r>
      <w:r w:rsidR="005E547F">
        <w:t>rievant</w:t>
      </w:r>
      <w:r w:rsidR="00E17B71">
        <w:t xml:space="preserve"> contacted witnesses </w:t>
      </w:r>
      <w:r w:rsidR="00177FA1">
        <w:t>in the case after signing</w:t>
      </w:r>
      <w:r w:rsidR="00E17B71">
        <w:t xml:space="preserve"> a waiver </w:t>
      </w:r>
      <w:r w:rsidR="00736BBF">
        <w:t xml:space="preserve">stating </w:t>
      </w:r>
      <w:r w:rsidR="00E17B71">
        <w:t>he would not do so.</w:t>
      </w:r>
      <w:r>
        <w:t xml:space="preserve">  Per Rule 18, </w:t>
      </w:r>
      <w:r w:rsidR="005278CD">
        <w:t xml:space="preserve">the Workplace Violence Policy, </w:t>
      </w:r>
      <w:r w:rsidR="0089404B">
        <w:t xml:space="preserve">an employee can </w:t>
      </w:r>
      <w:r w:rsidR="005278CD">
        <w:t xml:space="preserve">be removed on the first offense.  Additionally, </w:t>
      </w:r>
      <w:r>
        <w:t>Rule 24</w:t>
      </w:r>
      <w:r w:rsidR="005278CD">
        <w:t xml:space="preserve">, </w:t>
      </w:r>
      <w:proofErr w:type="gramStart"/>
      <w:r w:rsidR="005278CD">
        <w:t>Interfering</w:t>
      </w:r>
      <w:proofErr w:type="gramEnd"/>
      <w:r w:rsidR="005278CD">
        <w:t xml:space="preserve"> with an Official Investigation, </w:t>
      </w:r>
      <w:r>
        <w:t>also calls for removal on a first offense.</w:t>
      </w:r>
    </w:p>
    <w:p w:rsidR="00641968" w:rsidRPr="00564EA5" w:rsidRDefault="00641968" w:rsidP="00732C9C"/>
    <w:p w:rsidR="00641968" w:rsidRPr="0003029A" w:rsidRDefault="00641968" w:rsidP="00732C9C">
      <w:r w:rsidRPr="00564EA5">
        <w:t>The Union argued</w:t>
      </w:r>
      <w:r w:rsidR="0003029A">
        <w:rPr>
          <w:b/>
        </w:rPr>
        <w:t xml:space="preserve"> </w:t>
      </w:r>
      <w:r w:rsidR="00164DA4">
        <w:t xml:space="preserve">that </w:t>
      </w:r>
      <w:r w:rsidR="00900202">
        <w:t xml:space="preserve">this was a first offense and </w:t>
      </w:r>
      <w:r w:rsidR="00164DA4">
        <w:t>the discipline is to be progressive and c</w:t>
      </w:r>
      <w:r w:rsidR="00736BBF">
        <w:t>ommensurate with the offense</w:t>
      </w:r>
      <w:r w:rsidR="00177FA1">
        <w:t>.</w:t>
      </w:r>
      <w:r w:rsidR="007F5DDB">
        <w:t xml:space="preserve">  The Union</w:t>
      </w:r>
      <w:r w:rsidR="00164DA4">
        <w:t xml:space="preserve"> </w:t>
      </w:r>
      <w:r w:rsidR="00900202">
        <w:t xml:space="preserve">also </w:t>
      </w:r>
      <w:r w:rsidR="00164DA4">
        <w:t>argue</w:t>
      </w:r>
      <w:r w:rsidR="007F5DDB">
        <w:t>d</w:t>
      </w:r>
      <w:r w:rsidR="00164DA4">
        <w:t xml:space="preserve"> the </w:t>
      </w:r>
      <w:r w:rsidR="005E547F">
        <w:t>grievant</w:t>
      </w:r>
      <w:r w:rsidR="00900202">
        <w:t xml:space="preserve"> had a </w:t>
      </w:r>
      <w:r w:rsidR="00155D03">
        <w:t>Last Chance Agreement</w:t>
      </w:r>
      <w:r w:rsidR="00900202">
        <w:t xml:space="preserve"> which</w:t>
      </w:r>
      <w:r w:rsidR="00177FA1">
        <w:t xml:space="preserve"> expired</w:t>
      </w:r>
      <w:r w:rsidR="00900202">
        <w:t xml:space="preserve"> and</w:t>
      </w:r>
      <w:r w:rsidR="00164DA4">
        <w:t xml:space="preserve"> that when </w:t>
      </w:r>
      <w:r w:rsidR="007F5DDB">
        <w:t xml:space="preserve">a </w:t>
      </w:r>
      <w:r w:rsidR="00164DA4">
        <w:t xml:space="preserve">Last Chance Agreement </w:t>
      </w:r>
      <w:r w:rsidR="007F5DDB">
        <w:t>i</w:t>
      </w:r>
      <w:r w:rsidR="00164DA4">
        <w:t xml:space="preserve">s satisfied that </w:t>
      </w:r>
      <w:r w:rsidR="007F5DDB">
        <w:t>t</w:t>
      </w:r>
      <w:r w:rsidR="00164DA4">
        <w:t xml:space="preserve">he slate </w:t>
      </w:r>
      <w:r w:rsidR="007F5DDB">
        <w:t>i</w:t>
      </w:r>
      <w:r w:rsidR="00155D03">
        <w:t>s wiped clean</w:t>
      </w:r>
      <w:r w:rsidR="00900202">
        <w:t xml:space="preserve">, taking the five (5) day </w:t>
      </w:r>
      <w:proofErr w:type="gramStart"/>
      <w:r w:rsidR="00900202">
        <w:t>off</w:t>
      </w:r>
      <w:proofErr w:type="gramEnd"/>
      <w:r w:rsidR="00900202">
        <w:t xml:space="preserve"> the books.  </w:t>
      </w:r>
      <w:r w:rsidR="005E547F">
        <w:t>The Union noted that C.O</w:t>
      </w:r>
      <w:r w:rsidR="00164DA4">
        <w:t xml:space="preserve">. Stanford cussed the </w:t>
      </w:r>
      <w:r w:rsidR="005E547F">
        <w:t>grievant</w:t>
      </w:r>
      <w:r w:rsidR="00164DA4">
        <w:t xml:space="preserve"> out for “front</w:t>
      </w:r>
      <w:r w:rsidR="00155D03">
        <w:t>ing her out on the radio.”  The</w:t>
      </w:r>
      <w:r w:rsidR="00164DA4">
        <w:t xml:space="preserve"> </w:t>
      </w:r>
      <w:r w:rsidR="005E547F">
        <w:t>grievant</w:t>
      </w:r>
      <w:r w:rsidR="00164DA4">
        <w:t xml:space="preserve"> told Lt. McCormack</w:t>
      </w:r>
      <w:r w:rsidR="005E547F">
        <w:t>,</w:t>
      </w:r>
      <w:r w:rsidR="00164DA4">
        <w:t xml:space="preserve"> “she</w:t>
      </w:r>
      <w:r w:rsidR="005E547F">
        <w:t xml:space="preserve"> </w:t>
      </w:r>
      <w:r w:rsidR="00164DA4">
        <w:t>needed to have a chat with that girl” meaning Ms. Stanford.  The</w:t>
      </w:r>
      <w:r w:rsidR="00155D03">
        <w:t xml:space="preserve"> </w:t>
      </w:r>
      <w:r w:rsidR="005E547F">
        <w:t>grievant</w:t>
      </w:r>
      <w:r w:rsidR="00155D03">
        <w:t xml:space="preserve"> claimed the</w:t>
      </w:r>
      <w:r w:rsidR="00164DA4">
        <w:t xml:space="preserve"> “put on disability” comment only meant that Ms. Stanford had a reputation for going out on disability and not meant to </w:t>
      </w:r>
      <w:r w:rsidR="009718C6">
        <w:t>threaten</w:t>
      </w:r>
      <w:r w:rsidR="00164DA4">
        <w:t xml:space="preserve"> her.  </w:t>
      </w:r>
      <w:r w:rsidR="009718C6">
        <w:t xml:space="preserve">The Union argued that the </w:t>
      </w:r>
      <w:r w:rsidR="005E547F">
        <w:t>grievant</w:t>
      </w:r>
      <w:r w:rsidR="009718C6">
        <w:t>’s comments were not serious enough to rise to the level of removal</w:t>
      </w:r>
      <w:r w:rsidR="00164DA4">
        <w:t>.</w:t>
      </w:r>
    </w:p>
    <w:p w:rsidR="00641968" w:rsidRDefault="00641968" w:rsidP="00732C9C">
      <w:pPr>
        <w:rPr>
          <w:b/>
        </w:rPr>
      </w:pPr>
    </w:p>
    <w:p w:rsidR="00564EA5" w:rsidRPr="00564EA5" w:rsidRDefault="00641968" w:rsidP="00732C9C">
      <w:r w:rsidRPr="00564EA5">
        <w:t xml:space="preserve">The Arbitrator </w:t>
      </w:r>
      <w:r w:rsidR="00564EA5" w:rsidRPr="00564EA5">
        <w:t>denied the grievance.</w:t>
      </w:r>
      <w:r w:rsidR="00564EA5">
        <w:rPr>
          <w:b/>
        </w:rPr>
        <w:t xml:space="preserve">  </w:t>
      </w:r>
      <w:r w:rsidR="005E547F">
        <w:t xml:space="preserve">He determined the </w:t>
      </w:r>
      <w:r w:rsidR="00564EA5">
        <w:t xml:space="preserve">evidence is clear and convincing that the </w:t>
      </w:r>
      <w:r w:rsidR="00347BEE">
        <w:t>g</w:t>
      </w:r>
      <w:r w:rsidR="005E547F">
        <w:t>rievant</w:t>
      </w:r>
      <w:r w:rsidR="00564EA5">
        <w:t xml:space="preserve"> made a threat to Ms. Stanford.  The </w:t>
      </w:r>
      <w:r w:rsidR="00347BEE">
        <w:t>g</w:t>
      </w:r>
      <w:r w:rsidR="005E547F">
        <w:t>rievant</w:t>
      </w:r>
      <w:r w:rsidR="00564EA5">
        <w:t xml:space="preserve">’s testimony that “out back” meant to go to the Captain’s Office is not credible.  The evidence is also clear that the </w:t>
      </w:r>
      <w:r w:rsidR="00347BEE">
        <w:t>g</w:t>
      </w:r>
      <w:r w:rsidR="005E547F">
        <w:t>rievant</w:t>
      </w:r>
      <w:r w:rsidR="00564EA5">
        <w:t xml:space="preserve"> violated Rule 24.  </w:t>
      </w:r>
      <w:r w:rsidR="00155D03">
        <w:t xml:space="preserve">CO Atkinson testified that the </w:t>
      </w:r>
      <w:r w:rsidR="00347BEE">
        <w:t>g</w:t>
      </w:r>
      <w:r w:rsidR="005E547F">
        <w:t>rievant</w:t>
      </w:r>
      <w:r w:rsidR="00564EA5">
        <w:t xml:space="preserve"> tried to </w:t>
      </w:r>
      <w:r w:rsidR="00155D03">
        <w:t xml:space="preserve">get him to change his testimony. </w:t>
      </w:r>
      <w:r w:rsidR="00564EA5">
        <w:t>The settlement part of the Last Chance Agreement was not availabl</w:t>
      </w:r>
      <w:r w:rsidR="005E547F">
        <w:t>e to the Arbitrator as per Rule.  Thus,</w:t>
      </w:r>
      <w:r w:rsidR="00564EA5">
        <w:t xml:space="preserve"> the Arbitrator can only conclude that the terms of the Contract rule</w:t>
      </w:r>
      <w:r w:rsidR="00155D03">
        <w:t>,</w:t>
      </w:r>
      <w:r w:rsidR="00564EA5">
        <w:t xml:space="preserve"> and the five (5) day fine is</w:t>
      </w:r>
      <w:r w:rsidR="00155D03">
        <w:t xml:space="preserve"> part of the </w:t>
      </w:r>
      <w:r w:rsidR="005E547F">
        <w:t>Grievant</w:t>
      </w:r>
      <w:r w:rsidR="00564EA5">
        <w:t>’s record for two (2) years.  The Rule 18 and 24 permit re</w:t>
      </w:r>
      <w:r w:rsidR="009718C6">
        <w:t>moval upon appropriate facts.  The a</w:t>
      </w:r>
      <w:r w:rsidR="00155D03">
        <w:t>rbitrator therefore found that r</w:t>
      </w:r>
      <w:r w:rsidR="009718C6">
        <w:t>emoval wa</w:t>
      </w:r>
      <w:r w:rsidR="00564EA5">
        <w:t>s</w:t>
      </w:r>
      <w:r w:rsidR="009718C6">
        <w:t xml:space="preserve"> the</w:t>
      </w:r>
      <w:r w:rsidR="00564EA5">
        <w:t xml:space="preserve"> correct remedy. </w:t>
      </w:r>
    </w:p>
    <w:p w:rsidR="00732C9C" w:rsidRDefault="00732C9C" w:rsidP="00732C9C">
      <w:pPr>
        <w:rPr>
          <w:b/>
        </w:rPr>
      </w:pPr>
    </w:p>
    <w:p w:rsidR="00732C9C" w:rsidRDefault="00732C9C" w:rsidP="00732C9C"/>
    <w:p w:rsidR="00732C9C" w:rsidRDefault="00732C9C" w:rsidP="00732C9C"/>
    <w:p w:rsidR="00732C9C" w:rsidRDefault="00732C9C" w:rsidP="00732C9C"/>
    <w:p w:rsidR="00732C9C" w:rsidRDefault="00732C9C"/>
    <w:sectPr w:rsidR="00732C9C" w:rsidSect="008452AA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32C9C"/>
    <w:rsid w:val="0003029A"/>
    <w:rsid w:val="00155D03"/>
    <w:rsid w:val="00164DA4"/>
    <w:rsid w:val="00177FA1"/>
    <w:rsid w:val="002E6A49"/>
    <w:rsid w:val="00302787"/>
    <w:rsid w:val="00347BEE"/>
    <w:rsid w:val="00515E7C"/>
    <w:rsid w:val="005278CD"/>
    <w:rsid w:val="00564EA5"/>
    <w:rsid w:val="005E547F"/>
    <w:rsid w:val="00641968"/>
    <w:rsid w:val="00732C9C"/>
    <w:rsid w:val="00736BBF"/>
    <w:rsid w:val="00736CBA"/>
    <w:rsid w:val="007F5DDB"/>
    <w:rsid w:val="008452AA"/>
    <w:rsid w:val="0089404B"/>
    <w:rsid w:val="00900202"/>
    <w:rsid w:val="009718C6"/>
    <w:rsid w:val="009F429C"/>
    <w:rsid w:val="00A4574F"/>
    <w:rsid w:val="00AD1D42"/>
    <w:rsid w:val="00B352AD"/>
    <w:rsid w:val="00CC36BE"/>
    <w:rsid w:val="00D85E66"/>
    <w:rsid w:val="00DD313B"/>
    <w:rsid w:val="00E17B71"/>
    <w:rsid w:val="00EF2071"/>
    <w:rsid w:val="00F7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dlong</cp:lastModifiedBy>
  <cp:revision>2</cp:revision>
  <cp:lastPrinted>2012-04-02T19:00:00Z</cp:lastPrinted>
  <dcterms:created xsi:type="dcterms:W3CDTF">2012-04-02T19:03:00Z</dcterms:created>
  <dcterms:modified xsi:type="dcterms:W3CDTF">2012-04-02T19:03:00Z</dcterms:modified>
</cp:coreProperties>
</file>