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762B3C">
        <w:rPr>
          <w:b/>
          <w:u w:val="single"/>
        </w:rPr>
        <w:t>2078</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762B3C">
              <w:rPr>
                <w:b/>
              </w:rPr>
              <w:t>2078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F051C8" w:rsidP="00732C9C">
            <w:pPr>
              <w:rPr>
                <w:b/>
              </w:rPr>
            </w:pPr>
            <w:r>
              <w:rPr>
                <w:b/>
              </w:rPr>
              <w:t>15-03-20090302-0028-04-</w:t>
            </w:r>
            <w:r w:rsidR="00762B3C">
              <w:rPr>
                <w:b/>
              </w:rPr>
              <w:t>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762B3C" w:rsidP="00732C9C">
            <w:pPr>
              <w:ind w:left="432" w:hanging="432"/>
            </w:pPr>
            <w:r>
              <w:t>Ohio State Highway Patrol</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762B3C"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762B3C" w:rsidP="00732C9C">
            <w:pPr>
              <w:ind w:left="432" w:hanging="432"/>
            </w:pPr>
            <w:proofErr w:type="spellStart"/>
            <w:r>
              <w:t>Meeta</w:t>
            </w:r>
            <w:proofErr w:type="spellEnd"/>
            <w:r>
              <w:t xml:space="preserve">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762B3C" w:rsidP="00732C9C">
            <w:pPr>
              <w:ind w:left="432" w:hanging="432"/>
            </w:pPr>
            <w:r>
              <w:t>James P. Danaher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762B3C" w:rsidP="00732C9C">
            <w:pPr>
              <w:ind w:left="432" w:hanging="432"/>
            </w:pPr>
            <w:r>
              <w:t>Lt. Kevin D.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762B3C" w:rsidP="00732C9C">
            <w:pPr>
              <w:ind w:left="432" w:hanging="432"/>
            </w:pPr>
            <w:r>
              <w:t>Marissa Hartley</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762B3C" w:rsidP="00732C9C">
            <w:pPr>
              <w:ind w:left="432" w:hanging="432"/>
            </w:pPr>
            <w:r>
              <w:t>Elaine Silveira</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762B3C" w:rsidP="00732C9C">
            <w:pPr>
              <w:ind w:left="432" w:hanging="432"/>
            </w:pPr>
            <w:r>
              <w:t>April 19,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762B3C" w:rsidP="00732C9C">
            <w:pPr>
              <w:ind w:left="432" w:hanging="432"/>
            </w:pPr>
            <w:r>
              <w:t>April 19,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762B3C"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762B3C" w:rsidP="00732C9C">
            <w:pPr>
              <w:ind w:left="432" w:hanging="432"/>
            </w:pPr>
            <w:r>
              <w:t>Article 19.01; 19.05</w:t>
            </w:r>
          </w:p>
        </w:tc>
      </w:tr>
      <w:tr w:rsidR="00732C9C" w:rsidTr="00732C9C">
        <w:tc>
          <w:tcPr>
            <w:tcW w:w="3708" w:type="dxa"/>
          </w:tcPr>
          <w:p w:rsidR="00732C9C" w:rsidRDefault="00732C9C" w:rsidP="00732C9C">
            <w:pPr>
              <w:rPr>
                <w:b/>
              </w:rPr>
            </w:pPr>
            <w:r>
              <w:rPr>
                <w:b/>
              </w:rPr>
              <w:t>OCB RESEARCH CODES:</w:t>
            </w:r>
          </w:p>
        </w:tc>
        <w:tc>
          <w:tcPr>
            <w:tcW w:w="6156" w:type="dxa"/>
          </w:tcPr>
          <w:p w:rsidR="00F051C8" w:rsidRDefault="00762B3C" w:rsidP="00732C9C">
            <w:pPr>
              <w:ind w:left="432" w:hanging="432"/>
            </w:pPr>
            <w:r>
              <w:t>118.09—Fines; 118.301—Progressive Discipline</w:t>
            </w:r>
            <w:r w:rsidR="00F051C8">
              <w:t>; 93.4661</w:t>
            </w:r>
          </w:p>
          <w:p w:rsidR="00732C9C" w:rsidRDefault="00F051C8" w:rsidP="00732C9C">
            <w:pPr>
              <w:ind w:left="432" w:hanging="432"/>
            </w:pPr>
            <w:r>
              <w:t>Timeliness of Grievances; 94.09—Arbitrability-Procedural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Grievance DENIED.  The Arbitrator found</w:t>
      </w:r>
      <w:r w:rsidR="00762B3C">
        <w:rPr>
          <w:b/>
        </w:rPr>
        <w:t xml:space="preserve"> that the grievance is not </w:t>
      </w:r>
      <w:proofErr w:type="spellStart"/>
      <w:r w:rsidR="00762B3C">
        <w:rPr>
          <w:b/>
        </w:rPr>
        <w:t>arbitrable</w:t>
      </w:r>
      <w:proofErr w:type="spellEnd"/>
      <w:r w:rsidR="00762B3C">
        <w:rPr>
          <w:b/>
        </w:rPr>
        <w:t>.</w:t>
      </w:r>
    </w:p>
    <w:p w:rsidR="00641968" w:rsidRDefault="00641968" w:rsidP="00732C9C">
      <w:pPr>
        <w:rPr>
          <w:b/>
        </w:rPr>
      </w:pPr>
    </w:p>
    <w:p w:rsidR="00641968" w:rsidRPr="002151D8" w:rsidRDefault="00762B3C" w:rsidP="00732C9C">
      <w:r w:rsidRPr="002151D8">
        <w:t xml:space="preserve">On October 3, 2008, </w:t>
      </w:r>
      <w:r w:rsidR="00F051C8">
        <w:t xml:space="preserve">the </w:t>
      </w:r>
      <w:r w:rsidRPr="002151D8">
        <w:t xml:space="preserve">Grievant attempted to initiate a traffic stop for a speeding violation.  Grievant activated his pursuit light and on two occasions pulled alongside the suspect and motioned him to stop.  The suspect failed to comply and </w:t>
      </w:r>
      <w:r w:rsidR="00F051C8">
        <w:t xml:space="preserve">the </w:t>
      </w:r>
      <w:r w:rsidRPr="002151D8">
        <w:t>pursuit ensued.  Grievant then pulled around the suspect’s vehicle to slow him down and prevent him from accelerating and creating a more dangerous situation.</w:t>
      </w:r>
      <w:r w:rsidR="002151D8" w:rsidRPr="002151D8">
        <w:t xml:space="preserve">  </w:t>
      </w:r>
      <w:r w:rsidR="00F051C8">
        <w:t xml:space="preserve">The </w:t>
      </w:r>
      <w:r w:rsidR="002151D8" w:rsidRPr="002151D8">
        <w:t xml:space="preserve">Grievant acknowledged that during the course of the traffic stop, he violated several written policies of which he had knowledge.  </w:t>
      </w:r>
    </w:p>
    <w:p w:rsidR="00641968" w:rsidRDefault="00641968" w:rsidP="00732C9C">
      <w:pPr>
        <w:rPr>
          <w:b/>
        </w:rPr>
      </w:pPr>
    </w:p>
    <w:p w:rsidR="00FA36BE" w:rsidRPr="002151D8" w:rsidRDefault="00FA36BE" w:rsidP="00FA36BE">
      <w:r w:rsidRPr="00FA36BE">
        <w:t>The Employer argued</w:t>
      </w:r>
      <w:r>
        <w:rPr>
          <w:b/>
        </w:rPr>
        <w:t xml:space="preserve"> </w:t>
      </w:r>
      <w:r>
        <w:t>that the fine letter was issued by mail on January 30, 2009, and Griev</w:t>
      </w:r>
      <w:r w:rsidR="00F051C8">
        <w:t xml:space="preserve">ant was fined for an amount </w:t>
      </w:r>
      <w:r>
        <w:t xml:space="preserve">equivalent to one day effective in </w:t>
      </w:r>
      <w:r w:rsidR="00DA03E9">
        <w:t xml:space="preserve">the </w:t>
      </w:r>
      <w:r>
        <w:t xml:space="preserve">pay period of February 1, 2009.  It </w:t>
      </w:r>
      <w:r w:rsidR="00F051C8">
        <w:t xml:space="preserve">is the </w:t>
      </w:r>
      <w:r>
        <w:t>past practice of the Employer to defend grievances which are filed within fourteen days of the receipt of the fine letter on the merits.  The grievance is</w:t>
      </w:r>
      <w:r w:rsidR="00F051C8">
        <w:t xml:space="preserve"> therefore untimely filed, and thu</w:t>
      </w:r>
      <w:r>
        <w:t xml:space="preserve">s not </w:t>
      </w:r>
      <w:proofErr w:type="spellStart"/>
      <w:r>
        <w:t>arbitrable</w:t>
      </w:r>
      <w:proofErr w:type="spellEnd"/>
      <w:r>
        <w:t>.  The Grievant had a written reprimand on his record at the time of the incident and a one-day fine is appropriate to maintain progressi</w:t>
      </w:r>
      <w:r w:rsidR="00F051C8">
        <w:t xml:space="preserve">ve </w:t>
      </w:r>
      <w:r>
        <w:t xml:space="preserve">discipline.  </w:t>
      </w:r>
      <w:r w:rsidR="00F051C8">
        <w:t xml:space="preserve">The </w:t>
      </w:r>
      <w:r>
        <w:t>Employer request</w:t>
      </w:r>
      <w:r w:rsidR="00F051C8">
        <w:t>ed</w:t>
      </w:r>
      <w:r>
        <w:t xml:space="preserve"> the Arbitrator to find the grievance to be not </w:t>
      </w:r>
      <w:proofErr w:type="spellStart"/>
      <w:r>
        <w:t>arbitrable</w:t>
      </w:r>
      <w:proofErr w:type="spellEnd"/>
      <w:r>
        <w:t>, and in the event that the grievance is found</w:t>
      </w:r>
      <w:r w:rsidR="00F051C8">
        <w:t xml:space="preserve"> to be </w:t>
      </w:r>
      <w:proofErr w:type="spellStart"/>
      <w:r w:rsidR="00F051C8">
        <w:t>arbitrable</w:t>
      </w:r>
      <w:proofErr w:type="spellEnd"/>
      <w:r w:rsidR="00F051C8">
        <w:t>, to deny the g</w:t>
      </w:r>
      <w:r>
        <w:t xml:space="preserve">rievance.  </w:t>
      </w:r>
    </w:p>
    <w:p w:rsidR="00FA36BE" w:rsidRDefault="00FA36BE" w:rsidP="00732C9C">
      <w:pPr>
        <w:rPr>
          <w:b/>
        </w:rPr>
      </w:pPr>
    </w:p>
    <w:p w:rsidR="00641968" w:rsidRPr="002151D8" w:rsidRDefault="00641968" w:rsidP="00732C9C">
      <w:r w:rsidRPr="00FA36BE">
        <w:t>The Union argued</w:t>
      </w:r>
      <w:r w:rsidR="002151D8" w:rsidRPr="00FA36BE">
        <w:t xml:space="preserve"> </w:t>
      </w:r>
      <w:r w:rsidR="00F051C8">
        <w:t>that the g</w:t>
      </w:r>
      <w:r w:rsidR="002151D8">
        <w:t xml:space="preserve">rievance was timely filed.  </w:t>
      </w:r>
      <w:r w:rsidR="00F051C8">
        <w:t>The Grievant had</w:t>
      </w:r>
      <w:r w:rsidR="002151D8">
        <w:t xml:space="preserve"> actual knowledge of the fine once his paystub of February 27, 2009 reflected that the fine was imposed.  The grievance was filed within fourteen days of said date, March 2, 2009.  </w:t>
      </w:r>
      <w:r w:rsidR="00FA36BE">
        <w:t>The Union contend</w:t>
      </w:r>
      <w:r w:rsidR="00F051C8">
        <w:t>ed</w:t>
      </w:r>
      <w:r w:rsidR="00FA36BE">
        <w:t xml:space="preserve"> that progressive discipline does not restrict the Employer from repeating lesser penalties.  The Union request</w:t>
      </w:r>
      <w:r w:rsidR="00F051C8">
        <w:t>ed</w:t>
      </w:r>
      <w:r w:rsidR="00FA36BE">
        <w:t xml:space="preserve"> </w:t>
      </w:r>
      <w:r w:rsidR="00F051C8">
        <w:t xml:space="preserve">that </w:t>
      </w:r>
      <w:r w:rsidR="00FA36BE">
        <w:t>the Arbitrator grant the Grievance.</w:t>
      </w:r>
    </w:p>
    <w:p w:rsidR="00641968" w:rsidRDefault="00641968" w:rsidP="00732C9C">
      <w:pPr>
        <w:rPr>
          <w:b/>
        </w:rPr>
      </w:pPr>
    </w:p>
    <w:p w:rsidR="00641968" w:rsidRDefault="00641968" w:rsidP="00732C9C">
      <w:pPr>
        <w:rPr>
          <w:b/>
        </w:rPr>
      </w:pPr>
    </w:p>
    <w:p w:rsidR="00732C9C" w:rsidRDefault="00FA36BE">
      <w:r w:rsidRPr="00FA36BE">
        <w:t>The Arbitrator</w:t>
      </w:r>
      <w:r>
        <w:rPr>
          <w:b/>
        </w:rPr>
        <w:t xml:space="preserve"> </w:t>
      </w:r>
      <w:r>
        <w:t xml:space="preserve">held that the grievance is not </w:t>
      </w:r>
      <w:proofErr w:type="spellStart"/>
      <w:r>
        <w:t>arbitrable</w:t>
      </w:r>
      <w:proofErr w:type="spellEnd"/>
      <w:r>
        <w:t>.  Disciplinary grievances require direct filing at Step 2, and are subject to the time restrictions of Article 20.11.  Once the Grievant received the fine letter he knew or should have known of the disciplinary action.  The fine letter is the triggering event, and not the receipt of the paystub indicating that the fine was in fact imposed.  The time for filing the grievance thus began to run on or about February 3, 2009.</w:t>
      </w:r>
      <w:r w:rsidR="00F051C8">
        <w:t xml:space="preserve">  Therefore, the Arbitrator determined that the grievance was not </w:t>
      </w:r>
      <w:proofErr w:type="spellStart"/>
      <w:r w:rsidR="00F051C8">
        <w:t>arbitrable</w:t>
      </w:r>
      <w:proofErr w:type="spellEnd"/>
      <w:r w:rsidR="00F051C8">
        <w:t>.</w:t>
      </w:r>
      <w:r>
        <w:t xml:space="preserve">   </w:t>
      </w:r>
    </w:p>
    <w:sectPr w:rsidR="00732C9C" w:rsidSect="00A77EB2">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72D5D"/>
    <w:rsid w:val="001A0BB1"/>
    <w:rsid w:val="002151D8"/>
    <w:rsid w:val="00641968"/>
    <w:rsid w:val="00732C9C"/>
    <w:rsid w:val="00762B3C"/>
    <w:rsid w:val="00A4574F"/>
    <w:rsid w:val="00A77EB2"/>
    <w:rsid w:val="00C24F82"/>
    <w:rsid w:val="00DA03E9"/>
    <w:rsid w:val="00EF2071"/>
    <w:rsid w:val="00F051C8"/>
    <w:rsid w:val="00FA3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463</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aszczerbacki</cp:lastModifiedBy>
  <cp:revision>5</cp:revision>
  <cp:lastPrinted>2010-12-13T19:51:00Z</cp:lastPrinted>
  <dcterms:created xsi:type="dcterms:W3CDTF">2010-10-25T20:11:00Z</dcterms:created>
  <dcterms:modified xsi:type="dcterms:W3CDTF">2010-12-13T19:56:00Z</dcterms:modified>
</cp:coreProperties>
</file>