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7313" w14:textId="1F4ED00D" w:rsidR="004201FD" w:rsidRPr="000E7ECC" w:rsidRDefault="00A611AA" w:rsidP="000E7EC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E7ECC">
        <w:rPr>
          <w:rFonts w:ascii="Times New Roman" w:hAnsi="Times New Roman" w:cs="Times New Roman"/>
          <w:b/>
          <w:bCs/>
          <w:u w:val="single"/>
        </w:rPr>
        <w:t>OCB AWARD NUMBER:</w:t>
      </w:r>
      <w:r w:rsidR="00A54A08" w:rsidRPr="000E7ECC">
        <w:rPr>
          <w:rFonts w:ascii="Times New Roman" w:hAnsi="Times New Roman" w:cs="Times New Roman"/>
          <w:b/>
          <w:bCs/>
          <w:u w:val="single"/>
        </w:rPr>
        <w:t xml:space="preserve"> 2710</w:t>
      </w:r>
    </w:p>
    <w:p w14:paraId="53E6A263" w14:textId="5E596649" w:rsidR="00A54A08" w:rsidRPr="000E7ECC" w:rsidRDefault="00A54A08" w:rsidP="00A54A08">
      <w:pPr>
        <w:rPr>
          <w:rFonts w:ascii="Times New Roman" w:hAnsi="Times New Roman" w:cs="Times New Roman"/>
        </w:rPr>
      </w:pPr>
    </w:p>
    <w:p w14:paraId="26B5F715" w14:textId="00A4F2C5" w:rsidR="00A54A08" w:rsidRPr="000E7ECC" w:rsidRDefault="00A54A08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SUBJECT: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>Arb Summary # 2710</w:t>
      </w:r>
    </w:p>
    <w:p w14:paraId="4EABCF49" w14:textId="5A1FCF02" w:rsidR="00A54A08" w:rsidRPr="000E7ECC" w:rsidRDefault="00A54A08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TO: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>All Advocates</w:t>
      </w:r>
    </w:p>
    <w:p w14:paraId="68B47CDF" w14:textId="28BDB0F9" w:rsidR="00A54A08" w:rsidRPr="000E7ECC" w:rsidRDefault="00A54A08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FROM: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>Victor Dandridge</w:t>
      </w:r>
    </w:p>
    <w:p w14:paraId="103B19B3" w14:textId="37BFAB08" w:rsidR="00A54A08" w:rsidRPr="000E7ECC" w:rsidRDefault="00A54A08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OCB GRIEVANCE NUMBER: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>DRC-2015-02406-03</w:t>
      </w:r>
    </w:p>
    <w:p w14:paraId="4F111D95" w14:textId="6EEF777C" w:rsidR="00A54A08" w:rsidRPr="000E7ECC" w:rsidRDefault="00A54A08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DEPARTMENT: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>Department of Rehabilitation and Corrections</w:t>
      </w:r>
    </w:p>
    <w:p w14:paraId="5C7085DD" w14:textId="73C7C9E1" w:rsidR="00A54A08" w:rsidRPr="000E7ECC" w:rsidRDefault="00A54A08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UNION: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>OCSEA</w:t>
      </w:r>
    </w:p>
    <w:p w14:paraId="62A0F651" w14:textId="5298A410" w:rsidR="00A54A08" w:rsidRPr="000E7ECC" w:rsidRDefault="00A54A08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ARBITRATOR: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>Jack Buettner</w:t>
      </w:r>
    </w:p>
    <w:p w14:paraId="5C2A3641" w14:textId="7004B442" w:rsidR="00A54A08" w:rsidRPr="000E7ECC" w:rsidRDefault="00A54A08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GRIEVANT NAME: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 xml:space="preserve">Christopher </w:t>
      </w:r>
      <w:proofErr w:type="spellStart"/>
      <w:r w:rsidRPr="000E7ECC">
        <w:rPr>
          <w:rFonts w:ascii="Times New Roman" w:hAnsi="Times New Roman" w:cs="Times New Roman"/>
        </w:rPr>
        <w:t>Barto</w:t>
      </w:r>
      <w:proofErr w:type="spellEnd"/>
    </w:p>
    <w:p w14:paraId="7F842C60" w14:textId="44DAE63C" w:rsidR="00A54A08" w:rsidRPr="000E7ECC" w:rsidRDefault="00A54A08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MANAGEMENT ADVOCATE: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>Richard Shutek</w:t>
      </w:r>
    </w:p>
    <w:p w14:paraId="77D7A34C" w14:textId="61F0EAAF" w:rsidR="00A54A08" w:rsidRPr="000E7ECC" w:rsidRDefault="00A54A08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UNION ADVOCATE: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>Tim Watson</w:t>
      </w:r>
    </w:p>
    <w:p w14:paraId="72683900" w14:textId="1CBF5F45" w:rsidR="00A54A08" w:rsidRPr="000E7ECC" w:rsidRDefault="00A54A08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OCB REPRESENTATIVE: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>Victor Dandridge</w:t>
      </w:r>
    </w:p>
    <w:p w14:paraId="240AE90A" w14:textId="74B69AE0" w:rsidR="00A54A08" w:rsidRPr="000E7ECC" w:rsidRDefault="0070244D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ARBITRATION DATE: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  <w:t>October 25, 2022</w:t>
      </w:r>
    </w:p>
    <w:p w14:paraId="68547030" w14:textId="551ACA65" w:rsidR="009C76DA" w:rsidRPr="000E7ECC" w:rsidRDefault="0070244D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DECISION DATE: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="009C76DA" w:rsidRPr="000E7ECC">
        <w:rPr>
          <w:rFonts w:ascii="Times New Roman" w:hAnsi="Times New Roman" w:cs="Times New Roman"/>
        </w:rPr>
        <w:t>Grievance Denied</w:t>
      </w:r>
    </w:p>
    <w:p w14:paraId="70A81F85" w14:textId="1C608827" w:rsidR="009C76DA" w:rsidRPr="000E7ECC" w:rsidRDefault="0070244D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CONTRACT SECTIONS:</w:t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Pr="000E7ECC">
        <w:rPr>
          <w:rFonts w:ascii="Times New Roman" w:hAnsi="Times New Roman" w:cs="Times New Roman"/>
        </w:rPr>
        <w:tab/>
      </w:r>
      <w:r w:rsidR="00D65E73" w:rsidRPr="000E7ECC">
        <w:rPr>
          <w:rFonts w:ascii="Times New Roman" w:hAnsi="Times New Roman" w:cs="Times New Roman"/>
        </w:rPr>
        <w:t>24</w:t>
      </w:r>
    </w:p>
    <w:p w14:paraId="607C63CA" w14:textId="419910EE" w:rsidR="00D65E73" w:rsidRPr="000E7ECC" w:rsidRDefault="00D65E73" w:rsidP="009C76DA">
      <w:pPr>
        <w:rPr>
          <w:rFonts w:ascii="Times New Roman" w:hAnsi="Times New Roman" w:cs="Times New Roman"/>
        </w:rPr>
      </w:pPr>
    </w:p>
    <w:p w14:paraId="0FC7030C" w14:textId="68E20182" w:rsidR="009C76DA" w:rsidRPr="000E7ECC" w:rsidRDefault="00D65E73" w:rsidP="009C76DA">
      <w:pPr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  <w:b/>
          <w:bCs/>
        </w:rPr>
        <w:t>HOLDING:  Grievance Denied</w:t>
      </w:r>
      <w:r w:rsidRPr="000E7ECC">
        <w:rPr>
          <w:rFonts w:ascii="Times New Roman" w:hAnsi="Times New Roman" w:cs="Times New Roman"/>
        </w:rPr>
        <w:t xml:space="preserve">.   </w:t>
      </w:r>
      <w:r w:rsidR="00AA1FA4" w:rsidRPr="000E7ECC">
        <w:rPr>
          <w:rFonts w:ascii="Times New Roman" w:hAnsi="Times New Roman" w:cs="Times New Roman"/>
        </w:rPr>
        <w:t xml:space="preserve">The Employer Grievant was terminated for “just cause.”  </w:t>
      </w:r>
    </w:p>
    <w:p w14:paraId="1B4BF1D1" w14:textId="49D1FF45" w:rsidR="00660619" w:rsidRPr="000E7ECC" w:rsidRDefault="00AA1FA4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  <w:b/>
          <w:bCs/>
        </w:rPr>
        <w:t xml:space="preserve">Facts:  </w:t>
      </w:r>
      <w:r w:rsidRPr="000E7ECC">
        <w:rPr>
          <w:rFonts w:ascii="Times New Roman" w:hAnsi="Times New Roman" w:cs="Times New Roman"/>
        </w:rPr>
        <w:t xml:space="preserve">The Grievant was removed on July 6, 2015, based on the violation of three (3) rules of the employee code of conduct:  Rule 30 – While on duty or on </w:t>
      </w:r>
      <w:r w:rsidR="00660619" w:rsidRPr="000E7ECC">
        <w:rPr>
          <w:rFonts w:ascii="Times New Roman" w:hAnsi="Times New Roman" w:cs="Times New Roman"/>
        </w:rPr>
        <w:t>State owned or leased property the: Unauthorized conveyance, distribution, use, or possession of tobacco.  Rule 46</w:t>
      </w:r>
      <w:r w:rsidR="000B6FC7" w:rsidRPr="000E7ECC">
        <w:rPr>
          <w:rFonts w:ascii="Times New Roman" w:hAnsi="Times New Roman" w:cs="Times New Roman"/>
        </w:rPr>
        <w:t xml:space="preserve"> (A&amp;B)</w:t>
      </w:r>
      <w:r w:rsidR="00660619" w:rsidRPr="000E7ECC">
        <w:rPr>
          <w:rFonts w:ascii="Times New Roman" w:hAnsi="Times New Roman" w:cs="Times New Roman"/>
        </w:rPr>
        <w:t xml:space="preserve"> – Unauthorized relationships</w:t>
      </w:r>
      <w:r w:rsidR="007E6E11" w:rsidRPr="000E7ECC">
        <w:rPr>
          <w:rFonts w:ascii="Times New Roman" w:hAnsi="Times New Roman" w:cs="Times New Roman"/>
        </w:rPr>
        <w:t xml:space="preserve">. </w:t>
      </w:r>
      <w:r w:rsidR="00A556CE" w:rsidRPr="000E7ECC">
        <w:rPr>
          <w:rFonts w:ascii="Times New Roman" w:hAnsi="Times New Roman" w:cs="Times New Roman"/>
        </w:rPr>
        <w:t xml:space="preserve"> </w:t>
      </w:r>
      <w:r w:rsidR="00E26F10" w:rsidRPr="000E7ECC">
        <w:rPr>
          <w:rFonts w:ascii="Times New Roman" w:hAnsi="Times New Roman" w:cs="Times New Roman"/>
        </w:rPr>
        <w:t xml:space="preserve">The instant grievance was filed on July 16, 2015.  </w:t>
      </w:r>
    </w:p>
    <w:p w14:paraId="34F35B69" w14:textId="77777777" w:rsidR="000E7ECC" w:rsidRDefault="000E7ECC" w:rsidP="000E7ECC">
      <w:pPr>
        <w:spacing w:after="0"/>
        <w:rPr>
          <w:rFonts w:ascii="Times New Roman" w:hAnsi="Times New Roman" w:cs="Times New Roman"/>
          <w:b/>
          <w:bCs/>
        </w:rPr>
      </w:pPr>
    </w:p>
    <w:p w14:paraId="464C6650" w14:textId="77777777" w:rsidR="000E7ECC" w:rsidRDefault="003A131F" w:rsidP="009C76DA">
      <w:pPr>
        <w:rPr>
          <w:rFonts w:ascii="Times New Roman" w:hAnsi="Times New Roman" w:cs="Times New Roman"/>
          <w:b/>
          <w:bCs/>
        </w:rPr>
      </w:pPr>
      <w:r w:rsidRPr="000E7ECC">
        <w:rPr>
          <w:rFonts w:ascii="Times New Roman" w:hAnsi="Times New Roman" w:cs="Times New Roman"/>
          <w:b/>
          <w:bCs/>
        </w:rPr>
        <w:t>The Employer argued</w:t>
      </w:r>
      <w:r w:rsidR="000E7ECC">
        <w:rPr>
          <w:rFonts w:ascii="Times New Roman" w:hAnsi="Times New Roman" w:cs="Times New Roman"/>
          <w:b/>
          <w:bCs/>
        </w:rPr>
        <w:t>:</w:t>
      </w:r>
    </w:p>
    <w:p w14:paraId="6EB4544E" w14:textId="4CF99F1F" w:rsidR="003A131F" w:rsidRPr="000E7ECC" w:rsidRDefault="000E7ECC" w:rsidP="000E7E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Grievant</w:t>
      </w:r>
      <w:r w:rsidR="003A131F" w:rsidRPr="000E7ECC">
        <w:rPr>
          <w:rFonts w:ascii="Times New Roman" w:hAnsi="Times New Roman" w:cs="Times New Roman"/>
        </w:rPr>
        <w:t xml:space="preserve"> conveyed contraband into the facility and placed it where an inmate could retrieve it.  </w:t>
      </w:r>
      <w:r w:rsidR="008C16E1" w:rsidRPr="000E7ECC">
        <w:rPr>
          <w:rFonts w:ascii="Times New Roman" w:hAnsi="Times New Roman" w:cs="Times New Roman"/>
        </w:rPr>
        <w:t xml:space="preserve">Through the testimony of several </w:t>
      </w:r>
      <w:proofErr w:type="gramStart"/>
      <w:r w:rsidR="008C16E1" w:rsidRPr="000E7ECC">
        <w:rPr>
          <w:rFonts w:ascii="Times New Roman" w:hAnsi="Times New Roman" w:cs="Times New Roman"/>
        </w:rPr>
        <w:t>witnesses</w:t>
      </w:r>
      <w:proofErr w:type="gramEnd"/>
      <w:r w:rsidR="008C16E1" w:rsidRPr="000E7ECC">
        <w:rPr>
          <w:rFonts w:ascii="Times New Roman" w:hAnsi="Times New Roman" w:cs="Times New Roman"/>
        </w:rPr>
        <w:t xml:space="preserve"> it was determined that </w:t>
      </w:r>
      <w:r>
        <w:rPr>
          <w:rFonts w:ascii="Times New Roman" w:hAnsi="Times New Roman" w:cs="Times New Roman"/>
        </w:rPr>
        <w:t xml:space="preserve">the Grievant </w:t>
      </w:r>
      <w:r w:rsidR="008C16E1" w:rsidRPr="000E7ECC">
        <w:rPr>
          <w:rFonts w:ascii="Times New Roman" w:hAnsi="Times New Roman" w:cs="Times New Roman"/>
        </w:rPr>
        <w:t xml:space="preserve">was guilty of conveying </w:t>
      </w:r>
      <w:r w:rsidRPr="000E7ECC">
        <w:rPr>
          <w:rFonts w:ascii="Times New Roman" w:hAnsi="Times New Roman" w:cs="Times New Roman"/>
        </w:rPr>
        <w:t>a shrink</w:t>
      </w:r>
      <w:r>
        <w:rPr>
          <w:rFonts w:ascii="Times New Roman" w:hAnsi="Times New Roman" w:cs="Times New Roman"/>
        </w:rPr>
        <w:t>-</w:t>
      </w:r>
      <w:r w:rsidR="008C16E1" w:rsidRPr="000E7ECC">
        <w:rPr>
          <w:rFonts w:ascii="Times New Roman" w:hAnsi="Times New Roman" w:cs="Times New Roman"/>
        </w:rPr>
        <w:t xml:space="preserve">wrapped package containing 0.22 lb. of tobacco in the Porter Closet of 2-House.  </w:t>
      </w:r>
      <w:r w:rsidR="00A14387" w:rsidRPr="000E7ECC">
        <w:rPr>
          <w:rFonts w:ascii="Times New Roman" w:hAnsi="Times New Roman" w:cs="Times New Roman"/>
        </w:rPr>
        <w:t>By presenting evidence of phone records</w:t>
      </w:r>
      <w:r>
        <w:rPr>
          <w:rFonts w:ascii="Times New Roman" w:hAnsi="Times New Roman" w:cs="Times New Roman"/>
        </w:rPr>
        <w:t xml:space="preserve">, </w:t>
      </w:r>
      <w:r w:rsidR="00A14387" w:rsidRPr="000E7ECC">
        <w:rPr>
          <w:rFonts w:ascii="Times New Roman" w:hAnsi="Times New Roman" w:cs="Times New Roman"/>
        </w:rPr>
        <w:t xml:space="preserve">the Employer provided a connection between </w:t>
      </w:r>
      <w:r>
        <w:rPr>
          <w:rFonts w:ascii="Times New Roman" w:hAnsi="Times New Roman" w:cs="Times New Roman"/>
        </w:rPr>
        <w:t>the Grievant</w:t>
      </w:r>
      <w:r w:rsidR="00A14387" w:rsidRPr="000E7ECC">
        <w:rPr>
          <w:rFonts w:ascii="Times New Roman" w:hAnsi="Times New Roman" w:cs="Times New Roman"/>
        </w:rPr>
        <w:t xml:space="preserve"> and a family member of an inmate.  That inmate was the head inmate involved in inside contraband transactions.  </w:t>
      </w:r>
    </w:p>
    <w:p w14:paraId="77065EBA" w14:textId="4A6D0EC4" w:rsidR="00A14387" w:rsidRPr="000E7ECC" w:rsidRDefault="00A14387" w:rsidP="000E7ECC">
      <w:pPr>
        <w:spacing w:after="0"/>
        <w:rPr>
          <w:rFonts w:ascii="Times New Roman" w:hAnsi="Times New Roman" w:cs="Times New Roman"/>
        </w:rPr>
      </w:pPr>
    </w:p>
    <w:p w14:paraId="754DF76B" w14:textId="77777777" w:rsidR="000E7ECC" w:rsidRDefault="00A14387" w:rsidP="009C76DA">
      <w:pPr>
        <w:rPr>
          <w:rFonts w:ascii="Times New Roman" w:hAnsi="Times New Roman" w:cs="Times New Roman"/>
          <w:b/>
          <w:bCs/>
        </w:rPr>
      </w:pPr>
      <w:r w:rsidRPr="000E7ECC">
        <w:rPr>
          <w:rFonts w:ascii="Times New Roman" w:hAnsi="Times New Roman" w:cs="Times New Roman"/>
          <w:b/>
          <w:bCs/>
        </w:rPr>
        <w:t>The Union argued</w:t>
      </w:r>
      <w:r w:rsidR="000E7ECC">
        <w:rPr>
          <w:rFonts w:ascii="Times New Roman" w:hAnsi="Times New Roman" w:cs="Times New Roman"/>
          <w:b/>
          <w:bCs/>
        </w:rPr>
        <w:t>:</w:t>
      </w:r>
    </w:p>
    <w:p w14:paraId="54DC3F28" w14:textId="3ADCBACE" w:rsidR="00A14387" w:rsidRPr="000E7ECC" w:rsidRDefault="000E7ECC" w:rsidP="000E7ECC">
      <w:pPr>
        <w:spacing w:after="0"/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>The Union asserted</w:t>
      </w:r>
      <w:r w:rsidR="00A14387" w:rsidRPr="000E7ECC">
        <w:rPr>
          <w:rFonts w:ascii="Times New Roman" w:hAnsi="Times New Roman" w:cs="Times New Roman"/>
        </w:rPr>
        <w:t xml:space="preserve"> that </w:t>
      </w:r>
      <w:proofErr w:type="gramStart"/>
      <w:r w:rsidR="00A14387" w:rsidRPr="000E7ECC">
        <w:rPr>
          <w:rFonts w:ascii="Times New Roman" w:hAnsi="Times New Roman" w:cs="Times New Roman"/>
        </w:rPr>
        <w:t>all of</w:t>
      </w:r>
      <w:proofErr w:type="gramEnd"/>
      <w:r w:rsidR="00A14387" w:rsidRPr="000E7ECC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E</w:t>
      </w:r>
      <w:r w:rsidRPr="000E7ECC">
        <w:rPr>
          <w:rFonts w:ascii="Times New Roman" w:hAnsi="Times New Roman" w:cs="Times New Roman"/>
        </w:rPr>
        <w:t>mployer’s</w:t>
      </w:r>
      <w:r w:rsidR="00A14387" w:rsidRPr="000E7ECC">
        <w:rPr>
          <w:rFonts w:ascii="Times New Roman" w:hAnsi="Times New Roman" w:cs="Times New Roman"/>
        </w:rPr>
        <w:t xml:space="preserve"> evidence was circumstantial.  </w:t>
      </w:r>
      <w:r>
        <w:rPr>
          <w:rFonts w:ascii="Times New Roman" w:hAnsi="Times New Roman" w:cs="Times New Roman"/>
        </w:rPr>
        <w:t>T</w:t>
      </w:r>
      <w:r w:rsidR="00A14387" w:rsidRPr="000E7ECC">
        <w:rPr>
          <w:rFonts w:ascii="Times New Roman" w:hAnsi="Times New Roman" w:cs="Times New Roman"/>
        </w:rPr>
        <w:t xml:space="preserve">he employer did not have an actual eyewitness and that the phone texts </w:t>
      </w:r>
      <w:r w:rsidR="009D2133" w:rsidRPr="000E7ECC">
        <w:rPr>
          <w:rFonts w:ascii="Times New Roman" w:hAnsi="Times New Roman" w:cs="Times New Roman"/>
        </w:rPr>
        <w:t>messages</w:t>
      </w:r>
      <w:r w:rsidR="00A14387" w:rsidRPr="000E7ECC">
        <w:rPr>
          <w:rFonts w:ascii="Times New Roman" w:hAnsi="Times New Roman" w:cs="Times New Roman"/>
        </w:rPr>
        <w:t xml:space="preserve"> were regarding a “Facebook” transaction</w:t>
      </w:r>
      <w:r w:rsidR="00713750" w:rsidRPr="000E7ECC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The Union contended that</w:t>
      </w:r>
      <w:r w:rsidR="00713750" w:rsidRPr="000E7ECC">
        <w:rPr>
          <w:rFonts w:ascii="Times New Roman" w:hAnsi="Times New Roman" w:cs="Times New Roman"/>
        </w:rPr>
        <w:t xml:space="preserve"> the grievant had no idea of the identity of the individual that was contacting him about an item he was attempting to sale.</w:t>
      </w:r>
    </w:p>
    <w:p w14:paraId="1BA8048A" w14:textId="17C2D3BD" w:rsidR="00713750" w:rsidRPr="000E7ECC" w:rsidRDefault="00713750" w:rsidP="000E7ECC">
      <w:pPr>
        <w:spacing w:after="0"/>
        <w:rPr>
          <w:rFonts w:ascii="Times New Roman" w:hAnsi="Times New Roman" w:cs="Times New Roman"/>
        </w:rPr>
      </w:pPr>
    </w:p>
    <w:p w14:paraId="4618EE99" w14:textId="77777777" w:rsidR="000E7ECC" w:rsidRDefault="00713750" w:rsidP="009C76DA">
      <w:pPr>
        <w:rPr>
          <w:rFonts w:ascii="Times New Roman" w:hAnsi="Times New Roman" w:cs="Times New Roman"/>
          <w:b/>
          <w:bCs/>
        </w:rPr>
      </w:pPr>
      <w:r w:rsidRPr="000E7ECC">
        <w:rPr>
          <w:rFonts w:ascii="Times New Roman" w:hAnsi="Times New Roman" w:cs="Times New Roman"/>
          <w:b/>
          <w:bCs/>
        </w:rPr>
        <w:t>The Arbitrator foun</w:t>
      </w:r>
      <w:r w:rsidR="000E7ECC">
        <w:rPr>
          <w:rFonts w:ascii="Times New Roman" w:hAnsi="Times New Roman" w:cs="Times New Roman"/>
          <w:b/>
          <w:bCs/>
        </w:rPr>
        <w:t xml:space="preserve">d: </w:t>
      </w:r>
    </w:p>
    <w:p w14:paraId="2841B694" w14:textId="37A6731B" w:rsidR="00713750" w:rsidRPr="000E7ECC" w:rsidRDefault="000E7ECC" w:rsidP="009C76DA">
      <w:pPr>
        <w:rPr>
          <w:rFonts w:ascii="Times New Roman" w:hAnsi="Times New Roman" w:cs="Times New Roman"/>
        </w:rPr>
      </w:pPr>
      <w:r w:rsidRPr="000E7ECC">
        <w:rPr>
          <w:rFonts w:ascii="Times New Roman" w:hAnsi="Times New Roman" w:cs="Times New Roman"/>
        </w:rPr>
        <w:t xml:space="preserve">The </w:t>
      </w:r>
      <w:r w:rsidR="00713750" w:rsidRPr="000E7ECC">
        <w:rPr>
          <w:rFonts w:ascii="Times New Roman" w:hAnsi="Times New Roman" w:cs="Times New Roman"/>
        </w:rPr>
        <w:t xml:space="preserve">string of events in this instant case appeared to be more than coincidental.  The grievant did go to the Porter Closet in 2-House without reason.  </w:t>
      </w:r>
      <w:r w:rsidR="009D2133" w:rsidRPr="000E7ECC">
        <w:rPr>
          <w:rFonts w:ascii="Times New Roman" w:hAnsi="Times New Roman" w:cs="Times New Roman"/>
        </w:rPr>
        <w:t xml:space="preserve">Witness testimony confirmed that </w:t>
      </w:r>
      <w:r w:rsidR="00713750" w:rsidRPr="000E7ECC">
        <w:rPr>
          <w:rFonts w:ascii="Times New Roman" w:hAnsi="Times New Roman" w:cs="Times New Roman"/>
        </w:rPr>
        <w:t xml:space="preserve">only Officer </w:t>
      </w:r>
      <w:proofErr w:type="spellStart"/>
      <w:r w:rsidR="00713750" w:rsidRPr="000E7ECC">
        <w:rPr>
          <w:rFonts w:ascii="Times New Roman" w:hAnsi="Times New Roman" w:cs="Times New Roman"/>
        </w:rPr>
        <w:t>Barto</w:t>
      </w:r>
      <w:proofErr w:type="spellEnd"/>
      <w:r w:rsidR="00713750" w:rsidRPr="000E7ECC">
        <w:rPr>
          <w:rFonts w:ascii="Times New Roman" w:hAnsi="Times New Roman" w:cs="Times New Roman"/>
        </w:rPr>
        <w:t xml:space="preserve"> had been inside the Porter Closet prior to the discovery of the contraband.  The Arbitrator ruled that the termination was for “just cause” and the grievance was </w:t>
      </w:r>
      <w:r w:rsidR="00225E55" w:rsidRPr="000E7ECC">
        <w:rPr>
          <w:rFonts w:ascii="Times New Roman" w:hAnsi="Times New Roman" w:cs="Times New Roman"/>
          <w:b/>
          <w:bCs/>
        </w:rPr>
        <w:t>Denied.</w:t>
      </w:r>
    </w:p>
    <w:sectPr w:rsidR="00713750" w:rsidRPr="000E7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AA"/>
    <w:rsid w:val="000B6FC7"/>
    <w:rsid w:val="000E7ECC"/>
    <w:rsid w:val="00225E55"/>
    <w:rsid w:val="003A131F"/>
    <w:rsid w:val="004201FD"/>
    <w:rsid w:val="005A1FE1"/>
    <w:rsid w:val="00660619"/>
    <w:rsid w:val="0070244D"/>
    <w:rsid w:val="00713750"/>
    <w:rsid w:val="007E6E11"/>
    <w:rsid w:val="008C16E1"/>
    <w:rsid w:val="009C76DA"/>
    <w:rsid w:val="009D2133"/>
    <w:rsid w:val="00A14387"/>
    <w:rsid w:val="00A54A08"/>
    <w:rsid w:val="00A556CE"/>
    <w:rsid w:val="00A611AA"/>
    <w:rsid w:val="00AA1FA4"/>
    <w:rsid w:val="00D65E73"/>
    <w:rsid w:val="00E2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5CC7"/>
  <w15:chartTrackingRefBased/>
  <w15:docId w15:val="{9BFC8FCA-F15A-4F19-A20B-0EAD9A7B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Dandridge, Victor</dc:creator>
  <cp:keywords/>
  <dc:description/>
  <cp:lastModifiedBy>Nicholson, Katharine</cp:lastModifiedBy>
  <cp:revision>2</cp:revision>
  <dcterms:created xsi:type="dcterms:W3CDTF">2023-03-14T16:29:00Z</dcterms:created>
  <dcterms:modified xsi:type="dcterms:W3CDTF">2023-03-14T16:29:00Z</dcterms:modified>
</cp:coreProperties>
</file>