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D234" w14:textId="5C916F37" w:rsidR="00087443" w:rsidRPr="00927046" w:rsidRDefault="00087443" w:rsidP="00087443">
      <w:pPr>
        <w:jc w:val="center"/>
        <w:rPr>
          <w:b/>
          <w:sz w:val="22"/>
          <w:szCs w:val="22"/>
          <w:u w:val="single"/>
        </w:rPr>
      </w:pPr>
      <w:r w:rsidRPr="00927046">
        <w:rPr>
          <w:b/>
          <w:sz w:val="22"/>
          <w:szCs w:val="22"/>
          <w:u w:val="single"/>
        </w:rPr>
        <w:t xml:space="preserve">OCB AWARD NUMBER: </w:t>
      </w:r>
      <w:r>
        <w:rPr>
          <w:b/>
          <w:sz w:val="22"/>
          <w:szCs w:val="22"/>
          <w:u w:val="single"/>
        </w:rPr>
        <w:t>269</w:t>
      </w:r>
      <w:r w:rsidR="007F65FB">
        <w:rPr>
          <w:b/>
          <w:sz w:val="22"/>
          <w:szCs w:val="22"/>
          <w:u w:val="single"/>
        </w:rPr>
        <w:t>3</w:t>
      </w:r>
    </w:p>
    <w:p w14:paraId="5A8710BF" w14:textId="77777777" w:rsidR="00087443" w:rsidRPr="00927046" w:rsidRDefault="00087443" w:rsidP="00087443">
      <w:pPr>
        <w:jc w:val="center"/>
        <w:rPr>
          <w:sz w:val="22"/>
          <w:szCs w:val="22"/>
        </w:rPr>
      </w:pPr>
    </w:p>
    <w:p w14:paraId="0A9A52F8" w14:textId="75E37819" w:rsidR="00087443" w:rsidRPr="00927046" w:rsidRDefault="00087443" w:rsidP="00087443">
      <w:pPr>
        <w:rPr>
          <w:sz w:val="22"/>
          <w:szCs w:val="22"/>
        </w:rPr>
      </w:pPr>
      <w:r w:rsidRPr="00927046">
        <w:rPr>
          <w:sz w:val="22"/>
          <w:szCs w:val="22"/>
        </w:rPr>
        <w:t>SUBJECT:</w:t>
      </w:r>
      <w:r w:rsidRPr="00927046">
        <w:rPr>
          <w:sz w:val="22"/>
          <w:szCs w:val="22"/>
        </w:rPr>
        <w:tab/>
      </w:r>
      <w:r w:rsidRPr="00927046">
        <w:rPr>
          <w:sz w:val="22"/>
          <w:szCs w:val="22"/>
        </w:rPr>
        <w:tab/>
      </w:r>
      <w:r w:rsidRPr="00927046">
        <w:rPr>
          <w:sz w:val="22"/>
          <w:szCs w:val="22"/>
        </w:rPr>
        <w:tab/>
      </w:r>
      <w:r w:rsidRPr="00927046">
        <w:rPr>
          <w:sz w:val="22"/>
          <w:szCs w:val="22"/>
        </w:rPr>
        <w:tab/>
        <w:t xml:space="preserve">Arb Summary # </w:t>
      </w:r>
      <w:r>
        <w:rPr>
          <w:sz w:val="22"/>
          <w:szCs w:val="22"/>
        </w:rPr>
        <w:t>269</w:t>
      </w:r>
      <w:r w:rsidR="007F65FB">
        <w:rPr>
          <w:sz w:val="22"/>
          <w:szCs w:val="22"/>
        </w:rPr>
        <w:t>3</w:t>
      </w:r>
    </w:p>
    <w:p w14:paraId="5D6DB6EE" w14:textId="77777777" w:rsidR="00087443" w:rsidRPr="00927046" w:rsidRDefault="00087443" w:rsidP="00087443">
      <w:pPr>
        <w:rPr>
          <w:sz w:val="22"/>
          <w:szCs w:val="22"/>
        </w:rPr>
      </w:pPr>
      <w:r w:rsidRPr="00927046">
        <w:rPr>
          <w:sz w:val="22"/>
          <w:szCs w:val="22"/>
        </w:rPr>
        <w:t>TO:</w:t>
      </w:r>
      <w:r w:rsidRPr="00927046">
        <w:rPr>
          <w:sz w:val="22"/>
          <w:szCs w:val="22"/>
        </w:rPr>
        <w:tab/>
      </w:r>
      <w:r w:rsidRPr="00927046">
        <w:rPr>
          <w:sz w:val="22"/>
          <w:szCs w:val="22"/>
        </w:rPr>
        <w:tab/>
      </w:r>
      <w:r w:rsidRPr="00927046">
        <w:rPr>
          <w:sz w:val="22"/>
          <w:szCs w:val="22"/>
        </w:rPr>
        <w:tab/>
      </w:r>
      <w:r w:rsidRPr="00927046">
        <w:rPr>
          <w:sz w:val="22"/>
          <w:szCs w:val="22"/>
        </w:rPr>
        <w:tab/>
      </w:r>
      <w:r w:rsidRPr="00927046">
        <w:rPr>
          <w:sz w:val="22"/>
          <w:szCs w:val="22"/>
        </w:rPr>
        <w:tab/>
        <w:t>All Advocates</w:t>
      </w:r>
    </w:p>
    <w:p w14:paraId="550FA333" w14:textId="77777777" w:rsidR="00087443" w:rsidRPr="00927046" w:rsidRDefault="00087443" w:rsidP="00087443">
      <w:pPr>
        <w:pStyle w:val="NoSpacing"/>
        <w:rPr>
          <w:sz w:val="22"/>
          <w:szCs w:val="22"/>
        </w:rPr>
      </w:pPr>
      <w:r w:rsidRPr="00927046">
        <w:rPr>
          <w:sz w:val="22"/>
          <w:szCs w:val="22"/>
        </w:rPr>
        <w:t>FROM:</w:t>
      </w:r>
      <w:r w:rsidRPr="00927046">
        <w:rPr>
          <w:sz w:val="22"/>
          <w:szCs w:val="22"/>
        </w:rPr>
        <w:tab/>
      </w:r>
      <w:r w:rsidRPr="00927046">
        <w:rPr>
          <w:sz w:val="22"/>
          <w:szCs w:val="22"/>
        </w:rPr>
        <w:tab/>
      </w:r>
      <w:r w:rsidRPr="00927046">
        <w:rPr>
          <w:sz w:val="22"/>
          <w:szCs w:val="22"/>
        </w:rPr>
        <w:tab/>
      </w:r>
      <w:r w:rsidRPr="00927046">
        <w:rPr>
          <w:sz w:val="22"/>
          <w:szCs w:val="22"/>
        </w:rPr>
        <w:tab/>
      </w:r>
      <w:r w:rsidRPr="00927046">
        <w:rPr>
          <w:sz w:val="22"/>
          <w:szCs w:val="22"/>
        </w:rPr>
        <w:tab/>
      </w:r>
      <w:r>
        <w:rPr>
          <w:sz w:val="22"/>
          <w:szCs w:val="22"/>
        </w:rPr>
        <w:t>Allie Harris</w:t>
      </w:r>
    </w:p>
    <w:p w14:paraId="53F4B417" w14:textId="77777777" w:rsidR="00087443" w:rsidRPr="00927046" w:rsidRDefault="00087443" w:rsidP="00087443">
      <w:pPr>
        <w:pStyle w:val="NoSpacing"/>
        <w:rPr>
          <w:sz w:val="22"/>
          <w:szCs w:val="22"/>
        </w:rPr>
      </w:pPr>
      <w:r w:rsidRPr="00927046">
        <w:rPr>
          <w:sz w:val="22"/>
          <w:szCs w:val="22"/>
        </w:rPr>
        <w:t>OCB GRIEVANCE NUMBER:</w:t>
      </w:r>
      <w:r w:rsidRPr="00927046">
        <w:rPr>
          <w:sz w:val="22"/>
          <w:szCs w:val="22"/>
        </w:rPr>
        <w:tab/>
      </w:r>
      <w:r w:rsidRPr="00927046">
        <w:rPr>
          <w:sz w:val="22"/>
          <w:szCs w:val="22"/>
        </w:rPr>
        <w:tab/>
      </w:r>
      <w:r>
        <w:rPr>
          <w:sz w:val="22"/>
          <w:szCs w:val="22"/>
        </w:rPr>
        <w:t>DRC-2021-00306-03</w:t>
      </w:r>
    </w:p>
    <w:p w14:paraId="6DADCB04" w14:textId="77777777" w:rsidR="00087443" w:rsidRPr="00927046" w:rsidRDefault="00087443" w:rsidP="00087443">
      <w:pPr>
        <w:rPr>
          <w:sz w:val="22"/>
          <w:szCs w:val="22"/>
        </w:rPr>
      </w:pPr>
      <w:r w:rsidRPr="00927046">
        <w:rPr>
          <w:sz w:val="22"/>
          <w:szCs w:val="22"/>
        </w:rPr>
        <w:t>DEPARTMENT:</w:t>
      </w:r>
      <w:r w:rsidRPr="00927046">
        <w:rPr>
          <w:sz w:val="22"/>
          <w:szCs w:val="22"/>
        </w:rPr>
        <w:tab/>
      </w:r>
      <w:r w:rsidRPr="00927046">
        <w:rPr>
          <w:sz w:val="22"/>
          <w:szCs w:val="22"/>
        </w:rPr>
        <w:tab/>
      </w:r>
      <w:r w:rsidRPr="00927046">
        <w:rPr>
          <w:sz w:val="22"/>
          <w:szCs w:val="22"/>
        </w:rPr>
        <w:tab/>
      </w:r>
      <w:r>
        <w:rPr>
          <w:sz w:val="22"/>
          <w:szCs w:val="22"/>
        </w:rPr>
        <w:t>Ohio Department of Administrative Services</w:t>
      </w:r>
    </w:p>
    <w:p w14:paraId="3F52518A" w14:textId="77777777" w:rsidR="00087443" w:rsidRPr="00927046" w:rsidRDefault="00087443" w:rsidP="00087443">
      <w:pPr>
        <w:rPr>
          <w:sz w:val="22"/>
          <w:szCs w:val="22"/>
        </w:rPr>
      </w:pPr>
      <w:r w:rsidRPr="00927046">
        <w:rPr>
          <w:sz w:val="22"/>
          <w:szCs w:val="22"/>
        </w:rPr>
        <w:t>UNION:</w:t>
      </w:r>
      <w:r w:rsidRPr="00927046">
        <w:rPr>
          <w:sz w:val="22"/>
          <w:szCs w:val="22"/>
        </w:rPr>
        <w:tab/>
      </w:r>
      <w:r w:rsidRPr="00927046">
        <w:rPr>
          <w:sz w:val="22"/>
          <w:szCs w:val="22"/>
        </w:rPr>
        <w:tab/>
      </w:r>
      <w:r w:rsidRPr="00927046">
        <w:rPr>
          <w:sz w:val="22"/>
          <w:szCs w:val="22"/>
        </w:rPr>
        <w:tab/>
      </w:r>
      <w:r w:rsidRPr="00927046">
        <w:rPr>
          <w:sz w:val="22"/>
          <w:szCs w:val="22"/>
        </w:rPr>
        <w:tab/>
      </w:r>
      <w:r>
        <w:rPr>
          <w:sz w:val="22"/>
          <w:szCs w:val="22"/>
        </w:rPr>
        <w:t>Ohio Civil Service Employees Association</w:t>
      </w:r>
    </w:p>
    <w:p w14:paraId="540EE2FD" w14:textId="77777777" w:rsidR="00087443" w:rsidRPr="00927046" w:rsidRDefault="00087443" w:rsidP="00087443">
      <w:pPr>
        <w:rPr>
          <w:sz w:val="22"/>
          <w:szCs w:val="22"/>
        </w:rPr>
      </w:pPr>
      <w:r w:rsidRPr="00927046">
        <w:rPr>
          <w:sz w:val="22"/>
          <w:szCs w:val="22"/>
        </w:rPr>
        <w:t>ARBITRATOR:</w:t>
      </w:r>
      <w:r w:rsidRPr="00927046">
        <w:rPr>
          <w:sz w:val="22"/>
          <w:szCs w:val="22"/>
        </w:rPr>
        <w:tab/>
      </w:r>
      <w:r w:rsidRPr="00927046">
        <w:rPr>
          <w:sz w:val="22"/>
          <w:szCs w:val="22"/>
        </w:rPr>
        <w:tab/>
      </w:r>
      <w:r w:rsidRPr="00927046">
        <w:rPr>
          <w:sz w:val="22"/>
          <w:szCs w:val="22"/>
        </w:rPr>
        <w:tab/>
      </w:r>
      <w:r>
        <w:rPr>
          <w:sz w:val="22"/>
          <w:szCs w:val="22"/>
        </w:rPr>
        <w:t>Meeta A. Bass</w:t>
      </w:r>
    </w:p>
    <w:p w14:paraId="5A26E52A" w14:textId="5562E59A" w:rsidR="00087443" w:rsidRPr="00927046" w:rsidRDefault="00087443" w:rsidP="00087443">
      <w:pPr>
        <w:rPr>
          <w:sz w:val="22"/>
          <w:szCs w:val="22"/>
        </w:rPr>
      </w:pPr>
      <w:r w:rsidRPr="00927046">
        <w:rPr>
          <w:sz w:val="22"/>
          <w:szCs w:val="22"/>
        </w:rPr>
        <w:t>GRIEVANT NAME:</w:t>
      </w:r>
      <w:r w:rsidRPr="00927046">
        <w:rPr>
          <w:sz w:val="22"/>
          <w:szCs w:val="22"/>
        </w:rPr>
        <w:tab/>
      </w:r>
      <w:r w:rsidRPr="00927046">
        <w:rPr>
          <w:sz w:val="22"/>
          <w:szCs w:val="22"/>
        </w:rPr>
        <w:tab/>
      </w:r>
      <w:r>
        <w:rPr>
          <w:sz w:val="22"/>
          <w:szCs w:val="22"/>
        </w:rPr>
        <w:tab/>
        <w:t xml:space="preserve">Scott </w:t>
      </w:r>
      <w:proofErr w:type="spellStart"/>
      <w:r>
        <w:rPr>
          <w:sz w:val="22"/>
          <w:szCs w:val="22"/>
        </w:rPr>
        <w:t>Ahart</w:t>
      </w:r>
      <w:proofErr w:type="spellEnd"/>
    </w:p>
    <w:p w14:paraId="2132739F" w14:textId="77777777" w:rsidR="00087443" w:rsidRPr="00927046" w:rsidRDefault="00087443" w:rsidP="00087443">
      <w:pPr>
        <w:rPr>
          <w:sz w:val="22"/>
          <w:szCs w:val="22"/>
        </w:rPr>
      </w:pPr>
      <w:r w:rsidRPr="00927046">
        <w:rPr>
          <w:sz w:val="22"/>
          <w:szCs w:val="22"/>
        </w:rPr>
        <w:t>MANAGEMENT ADVOCATE:</w:t>
      </w:r>
      <w:r w:rsidRPr="00927046">
        <w:rPr>
          <w:sz w:val="22"/>
          <w:szCs w:val="22"/>
        </w:rPr>
        <w:tab/>
      </w:r>
      <w:r>
        <w:rPr>
          <w:sz w:val="22"/>
          <w:szCs w:val="22"/>
        </w:rPr>
        <w:t>Don Overstreet</w:t>
      </w:r>
    </w:p>
    <w:p w14:paraId="278A5BCD" w14:textId="77777777" w:rsidR="00087443" w:rsidRPr="00927046" w:rsidRDefault="00087443" w:rsidP="00087443">
      <w:pPr>
        <w:rPr>
          <w:sz w:val="22"/>
          <w:szCs w:val="22"/>
        </w:rPr>
      </w:pPr>
      <w:r w:rsidRPr="00927046">
        <w:rPr>
          <w:sz w:val="22"/>
          <w:szCs w:val="22"/>
        </w:rPr>
        <w:t>UNION ADVOCATE:</w:t>
      </w:r>
      <w:r w:rsidRPr="00927046">
        <w:rPr>
          <w:sz w:val="22"/>
          <w:szCs w:val="22"/>
        </w:rPr>
        <w:tab/>
      </w:r>
      <w:r w:rsidRPr="00927046">
        <w:rPr>
          <w:sz w:val="22"/>
          <w:szCs w:val="22"/>
        </w:rPr>
        <w:tab/>
      </w:r>
      <w:r w:rsidRPr="00927046">
        <w:rPr>
          <w:sz w:val="22"/>
          <w:szCs w:val="22"/>
        </w:rPr>
        <w:tab/>
      </w:r>
      <w:r>
        <w:rPr>
          <w:sz w:val="22"/>
          <w:szCs w:val="22"/>
        </w:rPr>
        <w:t>Karl Wilkins</w:t>
      </w:r>
    </w:p>
    <w:p w14:paraId="01F0946E" w14:textId="1AE06341" w:rsidR="00087443" w:rsidRPr="00927046" w:rsidRDefault="00087443" w:rsidP="00087443">
      <w:pPr>
        <w:rPr>
          <w:sz w:val="22"/>
          <w:szCs w:val="22"/>
        </w:rPr>
      </w:pPr>
      <w:r w:rsidRPr="00927046">
        <w:rPr>
          <w:sz w:val="22"/>
          <w:szCs w:val="22"/>
        </w:rPr>
        <w:t>OCB REPRESENTATIVE:</w:t>
      </w:r>
      <w:r w:rsidRPr="00927046">
        <w:rPr>
          <w:sz w:val="22"/>
          <w:szCs w:val="22"/>
        </w:rPr>
        <w:tab/>
      </w:r>
      <w:r w:rsidRPr="00927046">
        <w:rPr>
          <w:sz w:val="22"/>
          <w:szCs w:val="22"/>
        </w:rPr>
        <w:tab/>
      </w:r>
      <w:r w:rsidR="0041413A">
        <w:rPr>
          <w:sz w:val="22"/>
          <w:szCs w:val="22"/>
        </w:rPr>
        <w:t>Kate Nicholson</w:t>
      </w:r>
    </w:p>
    <w:p w14:paraId="057AE1FB" w14:textId="77777777" w:rsidR="00087443" w:rsidRPr="00927046" w:rsidRDefault="00087443" w:rsidP="00087443">
      <w:pPr>
        <w:rPr>
          <w:sz w:val="22"/>
          <w:szCs w:val="22"/>
        </w:rPr>
      </w:pPr>
      <w:r w:rsidRPr="00927046">
        <w:rPr>
          <w:sz w:val="22"/>
          <w:szCs w:val="22"/>
        </w:rPr>
        <w:t>ARBITRATION DATE:</w:t>
      </w:r>
      <w:r w:rsidRPr="00927046">
        <w:rPr>
          <w:sz w:val="22"/>
          <w:szCs w:val="22"/>
        </w:rPr>
        <w:tab/>
      </w:r>
      <w:r w:rsidRPr="00927046">
        <w:rPr>
          <w:sz w:val="22"/>
          <w:szCs w:val="22"/>
        </w:rPr>
        <w:tab/>
      </w:r>
      <w:r>
        <w:rPr>
          <w:sz w:val="22"/>
          <w:szCs w:val="22"/>
        </w:rPr>
        <w:t>February 17 and March 10, 2022</w:t>
      </w:r>
    </w:p>
    <w:p w14:paraId="563C1F7E" w14:textId="77777777" w:rsidR="00087443" w:rsidRPr="00927046" w:rsidRDefault="00087443" w:rsidP="00087443">
      <w:pPr>
        <w:rPr>
          <w:sz w:val="22"/>
          <w:szCs w:val="22"/>
        </w:rPr>
      </w:pPr>
      <w:r w:rsidRPr="00927046">
        <w:rPr>
          <w:sz w:val="22"/>
          <w:szCs w:val="22"/>
        </w:rPr>
        <w:t>DECISION DATE:</w:t>
      </w:r>
      <w:r w:rsidRPr="00927046">
        <w:rPr>
          <w:sz w:val="22"/>
          <w:szCs w:val="22"/>
        </w:rPr>
        <w:tab/>
      </w:r>
      <w:r w:rsidRPr="00927046">
        <w:rPr>
          <w:sz w:val="22"/>
          <w:szCs w:val="22"/>
        </w:rPr>
        <w:tab/>
      </w:r>
      <w:r w:rsidRPr="00927046">
        <w:rPr>
          <w:sz w:val="22"/>
          <w:szCs w:val="22"/>
        </w:rPr>
        <w:tab/>
      </w:r>
      <w:r>
        <w:rPr>
          <w:sz w:val="22"/>
          <w:szCs w:val="22"/>
        </w:rPr>
        <w:t>June 28, 2022</w:t>
      </w:r>
    </w:p>
    <w:p w14:paraId="5B911647" w14:textId="77777777" w:rsidR="00087443" w:rsidRPr="00927046" w:rsidRDefault="00087443" w:rsidP="00087443">
      <w:pPr>
        <w:rPr>
          <w:sz w:val="22"/>
          <w:szCs w:val="22"/>
        </w:rPr>
      </w:pPr>
      <w:r w:rsidRPr="00927046">
        <w:rPr>
          <w:sz w:val="22"/>
          <w:szCs w:val="22"/>
        </w:rPr>
        <w:t>DECISION:</w:t>
      </w:r>
      <w:r w:rsidRPr="00927046">
        <w:rPr>
          <w:sz w:val="22"/>
          <w:szCs w:val="22"/>
        </w:rPr>
        <w:tab/>
      </w:r>
      <w:r w:rsidRPr="00927046">
        <w:rPr>
          <w:sz w:val="22"/>
          <w:szCs w:val="22"/>
        </w:rPr>
        <w:tab/>
      </w:r>
      <w:r w:rsidRPr="00927046">
        <w:rPr>
          <w:sz w:val="22"/>
          <w:szCs w:val="22"/>
        </w:rPr>
        <w:tab/>
      </w:r>
      <w:r w:rsidRPr="00927046">
        <w:rPr>
          <w:sz w:val="22"/>
          <w:szCs w:val="22"/>
        </w:rPr>
        <w:tab/>
      </w:r>
      <w:r>
        <w:rPr>
          <w:sz w:val="22"/>
          <w:szCs w:val="22"/>
        </w:rPr>
        <w:t>DENIED</w:t>
      </w:r>
    </w:p>
    <w:p w14:paraId="681099D3" w14:textId="77777777" w:rsidR="00087443" w:rsidRPr="00927046" w:rsidRDefault="00087443" w:rsidP="00087443">
      <w:pPr>
        <w:rPr>
          <w:sz w:val="22"/>
          <w:szCs w:val="22"/>
        </w:rPr>
      </w:pPr>
      <w:r w:rsidRPr="00927046">
        <w:rPr>
          <w:sz w:val="22"/>
          <w:szCs w:val="22"/>
        </w:rPr>
        <w:t>CONTRACT SECTIONS</w:t>
      </w:r>
      <w:r w:rsidRPr="00927046">
        <w:rPr>
          <w:sz w:val="22"/>
          <w:szCs w:val="22"/>
        </w:rPr>
        <w:tab/>
      </w:r>
      <w:r w:rsidRPr="00927046">
        <w:rPr>
          <w:sz w:val="22"/>
          <w:szCs w:val="22"/>
        </w:rPr>
        <w:tab/>
      </w:r>
      <w:r>
        <w:rPr>
          <w:sz w:val="22"/>
          <w:szCs w:val="22"/>
        </w:rPr>
        <w:t>24, 24.02, 24.03, 24.06</w:t>
      </w:r>
    </w:p>
    <w:p w14:paraId="61B83943" w14:textId="0C118FBB" w:rsidR="00DC443F" w:rsidRPr="00927046" w:rsidRDefault="00087443" w:rsidP="00DC443F">
      <w:pPr>
        <w:ind w:left="3600" w:hanging="3600"/>
        <w:rPr>
          <w:sz w:val="22"/>
          <w:szCs w:val="22"/>
        </w:rPr>
      </w:pPr>
      <w:r w:rsidRPr="00927046">
        <w:rPr>
          <w:sz w:val="22"/>
          <w:szCs w:val="22"/>
        </w:rPr>
        <w:t>OCB/BNA RESEARCH CODES:</w:t>
      </w:r>
      <w:r w:rsidRPr="00927046">
        <w:rPr>
          <w:sz w:val="22"/>
          <w:szCs w:val="22"/>
        </w:rPr>
        <w:tab/>
      </w:r>
      <w:r w:rsidR="00DC443F">
        <w:rPr>
          <w:sz w:val="22"/>
          <w:szCs w:val="22"/>
        </w:rPr>
        <w:t xml:space="preserve">118.251 – Violation </w:t>
      </w:r>
      <w:proofErr w:type="gramStart"/>
      <w:r w:rsidR="00DC443F">
        <w:rPr>
          <w:sz w:val="22"/>
          <w:szCs w:val="22"/>
        </w:rPr>
        <w:t>Of</w:t>
      </w:r>
      <w:proofErr w:type="gramEnd"/>
      <w:r w:rsidR="00DC443F">
        <w:rPr>
          <w:sz w:val="22"/>
          <w:szCs w:val="22"/>
        </w:rPr>
        <w:t xml:space="preserve"> Post Orders, Policies or Procedures; 118.311 – Just Cause; 118.6511 – Negligence/Dereliction of Duty</w:t>
      </w:r>
    </w:p>
    <w:p w14:paraId="7379B606" w14:textId="77777777" w:rsidR="00DC443F" w:rsidRPr="00927046" w:rsidRDefault="00DC443F" w:rsidP="00DC443F">
      <w:pPr>
        <w:rPr>
          <w:sz w:val="22"/>
          <w:szCs w:val="22"/>
        </w:rPr>
      </w:pPr>
      <w:r w:rsidRPr="00927046">
        <w:rPr>
          <w:sz w:val="22"/>
          <w:szCs w:val="22"/>
        </w:rPr>
        <w:t>KEYWORD SEARCH TERMS:</w:t>
      </w:r>
      <w:r w:rsidRPr="00927046">
        <w:rPr>
          <w:sz w:val="22"/>
          <w:szCs w:val="22"/>
        </w:rPr>
        <w:tab/>
      </w:r>
      <w:r>
        <w:rPr>
          <w:sz w:val="22"/>
          <w:szCs w:val="22"/>
        </w:rPr>
        <w:t>Termination; Dereliction of Duty</w:t>
      </w:r>
    </w:p>
    <w:p w14:paraId="6EBE777A" w14:textId="77777777" w:rsidR="00087443" w:rsidRPr="00927046" w:rsidRDefault="00087443" w:rsidP="00087443">
      <w:pPr>
        <w:rPr>
          <w:sz w:val="22"/>
          <w:szCs w:val="22"/>
        </w:rPr>
      </w:pPr>
    </w:p>
    <w:p w14:paraId="1BFA75AA" w14:textId="77777777" w:rsidR="00087443" w:rsidRPr="00927046" w:rsidRDefault="00087443" w:rsidP="00087443">
      <w:pPr>
        <w:jc w:val="center"/>
        <w:rPr>
          <w:sz w:val="22"/>
          <w:szCs w:val="22"/>
        </w:rPr>
      </w:pPr>
    </w:p>
    <w:p w14:paraId="4EBCF90E" w14:textId="3FD57719" w:rsidR="00087443" w:rsidRDefault="00087443" w:rsidP="00087443">
      <w:pPr>
        <w:rPr>
          <w:sz w:val="22"/>
          <w:szCs w:val="22"/>
        </w:rPr>
      </w:pPr>
      <w:r w:rsidRPr="00927046">
        <w:rPr>
          <w:b/>
          <w:sz w:val="22"/>
          <w:szCs w:val="22"/>
        </w:rPr>
        <w:t xml:space="preserve">HOLDING: </w:t>
      </w:r>
      <w:r w:rsidRPr="00AB07A7">
        <w:rPr>
          <w:b/>
          <w:sz w:val="22"/>
          <w:szCs w:val="22"/>
        </w:rPr>
        <w:t xml:space="preserve">Grievance </w:t>
      </w:r>
      <w:r>
        <w:rPr>
          <w:b/>
          <w:sz w:val="22"/>
          <w:szCs w:val="22"/>
        </w:rPr>
        <w:t>DENIED</w:t>
      </w:r>
      <w:r w:rsidRPr="0006230F">
        <w:rPr>
          <w:b/>
          <w:sz w:val="22"/>
          <w:szCs w:val="22"/>
        </w:rPr>
        <w:t xml:space="preserve">. </w:t>
      </w:r>
      <w:r w:rsidR="00A1714C">
        <w:rPr>
          <w:sz w:val="22"/>
          <w:szCs w:val="22"/>
        </w:rPr>
        <w:t xml:space="preserve">The </w:t>
      </w:r>
      <w:proofErr w:type="spellStart"/>
      <w:r w:rsidR="00A1714C">
        <w:rPr>
          <w:sz w:val="22"/>
          <w:szCs w:val="22"/>
        </w:rPr>
        <w:t>Grievant’s</w:t>
      </w:r>
      <w:proofErr w:type="spellEnd"/>
      <w:r w:rsidR="00A1714C">
        <w:rPr>
          <w:sz w:val="22"/>
          <w:szCs w:val="22"/>
        </w:rPr>
        <w:t xml:space="preserve"> dereliction of duty was founded when he allowed inmates to fight in clear breach of his responsibility.  The Employer had just cause to terminate the Grievant.</w:t>
      </w:r>
    </w:p>
    <w:p w14:paraId="7B46E0CE" w14:textId="77777777" w:rsidR="00A1714C" w:rsidRPr="00927046" w:rsidRDefault="00A1714C" w:rsidP="00087443">
      <w:pPr>
        <w:rPr>
          <w:sz w:val="22"/>
          <w:szCs w:val="22"/>
        </w:rPr>
      </w:pPr>
    </w:p>
    <w:p w14:paraId="42AB5BA3" w14:textId="7CF90C86" w:rsidR="00087443" w:rsidRPr="001952BC" w:rsidRDefault="00087443" w:rsidP="00087443">
      <w:pPr>
        <w:rPr>
          <w:b/>
          <w:sz w:val="22"/>
          <w:szCs w:val="22"/>
        </w:rPr>
      </w:pPr>
      <w:r w:rsidRPr="00927046">
        <w:rPr>
          <w:b/>
          <w:sz w:val="22"/>
          <w:szCs w:val="22"/>
        </w:rPr>
        <w:t xml:space="preserve">Facts: </w:t>
      </w:r>
      <w:r w:rsidRPr="00E46448">
        <w:rPr>
          <w:bCs/>
          <w:sz w:val="22"/>
          <w:szCs w:val="22"/>
        </w:rPr>
        <w:t>Grievant has been a Correction Officer with ODRC at Ross Correctional Institution since 201</w:t>
      </w:r>
      <w:r w:rsidR="00E46448" w:rsidRPr="00E46448">
        <w:rPr>
          <w:bCs/>
          <w:sz w:val="22"/>
          <w:szCs w:val="22"/>
        </w:rPr>
        <w:t>5</w:t>
      </w:r>
      <w:r w:rsidRPr="00E46448">
        <w:rPr>
          <w:bCs/>
          <w:sz w:val="22"/>
          <w:szCs w:val="22"/>
        </w:rPr>
        <w:t>.</w:t>
      </w:r>
      <w:r w:rsidR="00506886">
        <w:rPr>
          <w:bCs/>
          <w:sz w:val="22"/>
          <w:szCs w:val="22"/>
        </w:rPr>
        <w:t xml:space="preserve"> </w:t>
      </w:r>
      <w:r w:rsidR="004D736A">
        <w:rPr>
          <w:bCs/>
          <w:sz w:val="22"/>
          <w:szCs w:val="22"/>
        </w:rPr>
        <w:t>O</w:t>
      </w:r>
      <w:r w:rsidR="00506886">
        <w:rPr>
          <w:bCs/>
          <w:sz w:val="22"/>
          <w:szCs w:val="22"/>
        </w:rPr>
        <w:t xml:space="preserve">n April </w:t>
      </w:r>
      <w:r w:rsidR="004D57CA">
        <w:rPr>
          <w:bCs/>
          <w:sz w:val="22"/>
          <w:szCs w:val="22"/>
        </w:rPr>
        <w:t xml:space="preserve">18, </w:t>
      </w:r>
      <w:r w:rsidR="00506886">
        <w:rPr>
          <w:bCs/>
          <w:sz w:val="22"/>
          <w:szCs w:val="22"/>
        </w:rPr>
        <w:t xml:space="preserve">2020, </w:t>
      </w:r>
      <w:r w:rsidR="004D57CA">
        <w:rPr>
          <w:bCs/>
          <w:sz w:val="22"/>
          <w:szCs w:val="22"/>
        </w:rPr>
        <w:t xml:space="preserve">an incident report was submitted detailing a conversation between Grievant and </w:t>
      </w:r>
      <w:r w:rsidR="00A1714C">
        <w:rPr>
          <w:bCs/>
          <w:sz w:val="22"/>
          <w:szCs w:val="22"/>
        </w:rPr>
        <w:t>an Inmate</w:t>
      </w:r>
      <w:r w:rsidR="004D736A">
        <w:rPr>
          <w:bCs/>
          <w:sz w:val="22"/>
          <w:szCs w:val="22"/>
        </w:rPr>
        <w:t>. Grievant permitted</w:t>
      </w:r>
      <w:r w:rsidR="004D57CA">
        <w:rPr>
          <w:bCs/>
          <w:sz w:val="22"/>
          <w:szCs w:val="22"/>
        </w:rPr>
        <w:t xml:space="preserve"> </w:t>
      </w:r>
      <w:r w:rsidR="004D736A">
        <w:rPr>
          <w:bCs/>
          <w:sz w:val="22"/>
          <w:szCs w:val="22"/>
        </w:rPr>
        <w:t xml:space="preserve">Inmate </w:t>
      </w:r>
      <w:r w:rsidR="000B337E">
        <w:rPr>
          <w:bCs/>
          <w:sz w:val="22"/>
          <w:szCs w:val="22"/>
        </w:rPr>
        <w:t xml:space="preserve">to voice serious threats against another correction officer without repercussion. During an investigation for this incident, the Unit Manager became aware that on April 4, 2020, there was a fight between two inmates. </w:t>
      </w:r>
      <w:r w:rsidR="00DF4AF4">
        <w:rPr>
          <w:bCs/>
          <w:sz w:val="22"/>
          <w:szCs w:val="22"/>
        </w:rPr>
        <w:t xml:space="preserve">Unit Manager believed that Grievant and </w:t>
      </w:r>
      <w:r w:rsidR="00A1714C">
        <w:rPr>
          <w:bCs/>
          <w:sz w:val="22"/>
          <w:szCs w:val="22"/>
        </w:rPr>
        <w:t>another CO</w:t>
      </w:r>
      <w:r w:rsidR="00DF4AF4">
        <w:rPr>
          <w:bCs/>
          <w:sz w:val="22"/>
          <w:szCs w:val="22"/>
        </w:rPr>
        <w:t xml:space="preserve"> facilitated the fight with the assistance of</w:t>
      </w:r>
      <w:r w:rsidR="00A1714C">
        <w:rPr>
          <w:bCs/>
          <w:sz w:val="22"/>
          <w:szCs w:val="22"/>
        </w:rPr>
        <w:t xml:space="preserve"> an</w:t>
      </w:r>
      <w:r w:rsidR="00DF4AF4">
        <w:rPr>
          <w:bCs/>
          <w:sz w:val="22"/>
          <w:szCs w:val="22"/>
        </w:rPr>
        <w:t xml:space="preserve"> Inmate. </w:t>
      </w:r>
      <w:r w:rsidR="00F6710A">
        <w:rPr>
          <w:bCs/>
          <w:sz w:val="22"/>
          <w:szCs w:val="22"/>
        </w:rPr>
        <w:t>On January 28, 2021, Emplo</w:t>
      </w:r>
      <w:r w:rsidR="000E0095">
        <w:rPr>
          <w:bCs/>
          <w:sz w:val="22"/>
          <w:szCs w:val="22"/>
        </w:rPr>
        <w:t xml:space="preserve">yer issued a Removal Letter for the incident stating that </w:t>
      </w:r>
      <w:r w:rsidR="00A1714C">
        <w:rPr>
          <w:bCs/>
          <w:sz w:val="22"/>
          <w:szCs w:val="22"/>
        </w:rPr>
        <w:t>the other CO</w:t>
      </w:r>
      <w:r w:rsidR="000E0095">
        <w:rPr>
          <w:bCs/>
          <w:sz w:val="22"/>
          <w:szCs w:val="22"/>
        </w:rPr>
        <w:t xml:space="preserve"> allowed the fight to happen and Grievant had full knowledge of what was transpiring. </w:t>
      </w:r>
      <w:r w:rsidR="005F29C4">
        <w:rPr>
          <w:bCs/>
          <w:sz w:val="22"/>
          <w:szCs w:val="22"/>
        </w:rPr>
        <w:t xml:space="preserve">Employer charged Grievant for violating the Employees Code of Conduct, Rule 7, 8, 38, 39, and 50. </w:t>
      </w:r>
    </w:p>
    <w:p w14:paraId="42E755FB" w14:textId="77777777" w:rsidR="00087443" w:rsidRPr="00927046" w:rsidRDefault="00087443" w:rsidP="00087443">
      <w:pPr>
        <w:rPr>
          <w:b/>
          <w:sz w:val="22"/>
          <w:szCs w:val="22"/>
        </w:rPr>
      </w:pPr>
    </w:p>
    <w:p w14:paraId="3FDA48E3" w14:textId="633BA8C0" w:rsidR="00087443" w:rsidRPr="001952BC" w:rsidRDefault="00087443" w:rsidP="00087443">
      <w:pPr>
        <w:rPr>
          <w:sz w:val="22"/>
          <w:szCs w:val="22"/>
        </w:rPr>
      </w:pPr>
      <w:r w:rsidRPr="001952BC">
        <w:rPr>
          <w:b/>
          <w:sz w:val="22"/>
          <w:szCs w:val="22"/>
        </w:rPr>
        <w:t>The Union argued:</w:t>
      </w:r>
      <w:r w:rsidRPr="001952BC">
        <w:rPr>
          <w:sz w:val="22"/>
          <w:szCs w:val="22"/>
        </w:rPr>
        <w:t xml:space="preserve"> </w:t>
      </w:r>
      <w:r w:rsidRPr="0034384B">
        <w:rPr>
          <w:sz w:val="22"/>
          <w:szCs w:val="22"/>
        </w:rPr>
        <w:t xml:space="preserve">Union contends that Employer failed to meet its burden of proof to establish just cause for discipline. Union also argues that Grievant did not arrange or facilitate a fight between the two inmates. Union also argues that any violations of established rules were modified by common practice in the workplace. </w:t>
      </w:r>
      <w:r w:rsidRPr="005557FA">
        <w:rPr>
          <w:sz w:val="22"/>
          <w:szCs w:val="22"/>
        </w:rPr>
        <w:t xml:space="preserve">Union contends Grievant faced disparate treatment. Union contends that Grievant and </w:t>
      </w:r>
      <w:r w:rsidR="00A1714C">
        <w:rPr>
          <w:sz w:val="22"/>
          <w:szCs w:val="22"/>
        </w:rPr>
        <w:t>another CO</w:t>
      </w:r>
      <w:r w:rsidRPr="005557FA">
        <w:rPr>
          <w:sz w:val="22"/>
          <w:szCs w:val="22"/>
        </w:rPr>
        <w:t xml:space="preserve"> had nothing to gain from the inmates’ altercation. </w:t>
      </w:r>
      <w:r w:rsidR="005557FA">
        <w:rPr>
          <w:sz w:val="22"/>
          <w:szCs w:val="22"/>
        </w:rPr>
        <w:t xml:space="preserve">Union contends that Employer did not charge Grievant with threats to a co-worker in the removal letter </w:t>
      </w:r>
      <w:r w:rsidR="004E0A04">
        <w:rPr>
          <w:sz w:val="22"/>
          <w:szCs w:val="22"/>
        </w:rPr>
        <w:t xml:space="preserve">and asserts that the removal letter only charged Grievant with the alleged misconduct on April 4, 2020. </w:t>
      </w:r>
      <w:r w:rsidRPr="005557FA">
        <w:rPr>
          <w:sz w:val="22"/>
          <w:szCs w:val="22"/>
        </w:rPr>
        <w:t xml:space="preserve">Union contends that Grievant has no active discipline on his record for his </w:t>
      </w:r>
      <w:r w:rsidR="005557FA" w:rsidRPr="005557FA">
        <w:rPr>
          <w:sz w:val="22"/>
          <w:szCs w:val="22"/>
        </w:rPr>
        <w:t>five</w:t>
      </w:r>
      <w:r w:rsidRPr="005557FA">
        <w:rPr>
          <w:sz w:val="22"/>
          <w:szCs w:val="22"/>
        </w:rPr>
        <w:t xml:space="preserve"> years of service.</w:t>
      </w:r>
      <w:r>
        <w:rPr>
          <w:sz w:val="22"/>
          <w:szCs w:val="22"/>
        </w:rPr>
        <w:t xml:space="preserve"> </w:t>
      </w:r>
    </w:p>
    <w:p w14:paraId="342B09FA" w14:textId="77777777" w:rsidR="00087443" w:rsidRPr="00473A1A" w:rsidRDefault="00087443" w:rsidP="00087443">
      <w:pPr>
        <w:rPr>
          <w:sz w:val="22"/>
          <w:szCs w:val="22"/>
        </w:rPr>
      </w:pPr>
    </w:p>
    <w:p w14:paraId="722A89AB" w14:textId="77777777" w:rsidR="00087443" w:rsidRDefault="00087443" w:rsidP="00087443">
      <w:pPr>
        <w:rPr>
          <w:bCs/>
          <w:sz w:val="22"/>
          <w:szCs w:val="22"/>
        </w:rPr>
      </w:pPr>
      <w:r w:rsidRPr="00927046">
        <w:rPr>
          <w:b/>
          <w:sz w:val="22"/>
          <w:szCs w:val="22"/>
        </w:rPr>
        <w:t>The Employer argued:</w:t>
      </w:r>
      <w:r w:rsidRPr="00927046">
        <w:rPr>
          <w:bCs/>
          <w:sz w:val="22"/>
          <w:szCs w:val="22"/>
        </w:rPr>
        <w:t xml:space="preserve"> </w:t>
      </w:r>
      <w:r w:rsidRPr="0006230F">
        <w:rPr>
          <w:bCs/>
          <w:sz w:val="22"/>
          <w:szCs w:val="22"/>
        </w:rPr>
        <w:t xml:space="preserve">Employer contends that the evidence established that Grievant and his coworker conspired with an inmate to help organize and facilitate a fight between two inmates. Employer also contends that the evidence established that Grievant permitted an inmate to conduct illegal gang activities even while on formal sanctions. Employer maintains that </w:t>
      </w:r>
      <w:proofErr w:type="spellStart"/>
      <w:r w:rsidRPr="0006230F">
        <w:rPr>
          <w:bCs/>
          <w:sz w:val="22"/>
          <w:szCs w:val="22"/>
        </w:rPr>
        <w:t>Grievant’s</w:t>
      </w:r>
      <w:proofErr w:type="spellEnd"/>
      <w:r w:rsidRPr="0006230F">
        <w:rPr>
          <w:bCs/>
          <w:sz w:val="22"/>
          <w:szCs w:val="22"/>
        </w:rPr>
        <w:t xml:space="preserve"> actions betray and threaten the institution’s security. Employer further contends that he has met his burden of proof in accordance with the Just Cause Standard.</w:t>
      </w:r>
    </w:p>
    <w:p w14:paraId="64F05AC2" w14:textId="77777777" w:rsidR="00087443" w:rsidRPr="00927046" w:rsidRDefault="00087443" w:rsidP="00087443">
      <w:pPr>
        <w:rPr>
          <w:bCs/>
          <w:sz w:val="22"/>
          <w:szCs w:val="22"/>
        </w:rPr>
      </w:pPr>
      <w:r w:rsidRPr="00927046">
        <w:rPr>
          <w:bCs/>
          <w:sz w:val="22"/>
          <w:szCs w:val="22"/>
        </w:rPr>
        <w:t xml:space="preserve">                                                                                                                                                       </w:t>
      </w:r>
    </w:p>
    <w:p w14:paraId="10F5B591" w14:textId="59723436" w:rsidR="00087443" w:rsidRPr="002A5035" w:rsidRDefault="00087443" w:rsidP="00087443">
      <w:pPr>
        <w:rPr>
          <w:bCs/>
          <w:sz w:val="22"/>
          <w:szCs w:val="22"/>
          <w:highlight w:val="yellow"/>
        </w:rPr>
      </w:pPr>
      <w:r w:rsidRPr="00927046">
        <w:rPr>
          <w:b/>
          <w:sz w:val="22"/>
          <w:szCs w:val="22"/>
        </w:rPr>
        <w:t xml:space="preserve">The Arbitrator </w:t>
      </w:r>
      <w:r w:rsidRPr="008468A0">
        <w:rPr>
          <w:b/>
          <w:sz w:val="22"/>
          <w:szCs w:val="22"/>
        </w:rPr>
        <w:t>found:</w:t>
      </w:r>
      <w:r w:rsidRPr="008468A0">
        <w:rPr>
          <w:bCs/>
          <w:sz w:val="22"/>
          <w:szCs w:val="22"/>
        </w:rPr>
        <w:t xml:space="preserve"> </w:t>
      </w:r>
      <w:r w:rsidR="00314F1E" w:rsidRPr="008468A0">
        <w:rPr>
          <w:bCs/>
          <w:sz w:val="22"/>
          <w:szCs w:val="22"/>
        </w:rPr>
        <w:t xml:space="preserve">Arbitrator found that Grievant and </w:t>
      </w:r>
      <w:r w:rsidR="00A1714C">
        <w:rPr>
          <w:bCs/>
          <w:sz w:val="22"/>
          <w:szCs w:val="22"/>
        </w:rPr>
        <w:t>another CO</w:t>
      </w:r>
      <w:r w:rsidR="00314F1E" w:rsidRPr="008468A0">
        <w:rPr>
          <w:bCs/>
          <w:sz w:val="22"/>
          <w:szCs w:val="22"/>
        </w:rPr>
        <w:t xml:space="preserve"> allowed </w:t>
      </w:r>
      <w:r w:rsidR="00A1714C">
        <w:rPr>
          <w:bCs/>
          <w:sz w:val="22"/>
          <w:szCs w:val="22"/>
        </w:rPr>
        <w:t>an Inmate</w:t>
      </w:r>
      <w:r w:rsidR="00314F1E" w:rsidRPr="008468A0">
        <w:rPr>
          <w:bCs/>
          <w:sz w:val="22"/>
          <w:szCs w:val="22"/>
        </w:rPr>
        <w:t xml:space="preserve"> inappropriate freedom of movement. Grievant and </w:t>
      </w:r>
      <w:r w:rsidR="00A1714C">
        <w:rPr>
          <w:bCs/>
          <w:sz w:val="22"/>
          <w:szCs w:val="22"/>
        </w:rPr>
        <w:t>another CO</w:t>
      </w:r>
      <w:r w:rsidR="00314F1E" w:rsidRPr="008468A0">
        <w:rPr>
          <w:bCs/>
          <w:sz w:val="22"/>
          <w:szCs w:val="22"/>
        </w:rPr>
        <w:t xml:space="preserve"> also should not have allowed </w:t>
      </w:r>
      <w:r w:rsidR="00A1714C">
        <w:rPr>
          <w:bCs/>
          <w:sz w:val="22"/>
          <w:szCs w:val="22"/>
        </w:rPr>
        <w:t>the Inmate</w:t>
      </w:r>
      <w:r w:rsidR="00314F1E" w:rsidRPr="008468A0">
        <w:rPr>
          <w:bCs/>
          <w:sz w:val="22"/>
          <w:szCs w:val="22"/>
        </w:rPr>
        <w:t xml:space="preserve"> free access to roam the unit </w:t>
      </w:r>
      <w:proofErr w:type="gramStart"/>
      <w:r w:rsidR="00314F1E" w:rsidRPr="008468A0">
        <w:rPr>
          <w:bCs/>
          <w:sz w:val="22"/>
          <w:szCs w:val="22"/>
        </w:rPr>
        <w:t>as a result of</w:t>
      </w:r>
      <w:proofErr w:type="gramEnd"/>
      <w:r w:rsidR="00314F1E" w:rsidRPr="008468A0">
        <w:rPr>
          <w:bCs/>
          <w:sz w:val="22"/>
          <w:szCs w:val="22"/>
        </w:rPr>
        <w:t xml:space="preserve"> </w:t>
      </w:r>
      <w:r w:rsidR="00A1714C">
        <w:rPr>
          <w:bCs/>
          <w:sz w:val="22"/>
          <w:szCs w:val="22"/>
        </w:rPr>
        <w:t>the Inmate’s</w:t>
      </w:r>
      <w:r w:rsidR="00314F1E" w:rsidRPr="008468A0">
        <w:rPr>
          <w:bCs/>
          <w:sz w:val="22"/>
          <w:szCs w:val="22"/>
        </w:rPr>
        <w:t xml:space="preserve"> sanction order. The</w:t>
      </w:r>
      <w:r w:rsidR="00314F1E" w:rsidRPr="00886932">
        <w:rPr>
          <w:bCs/>
          <w:sz w:val="22"/>
          <w:szCs w:val="22"/>
        </w:rPr>
        <w:t xml:space="preserve"> Arbitrator was convinced by the Employer</w:t>
      </w:r>
      <w:r w:rsidR="00A1714C">
        <w:rPr>
          <w:bCs/>
          <w:sz w:val="22"/>
          <w:szCs w:val="22"/>
        </w:rPr>
        <w:t>’</w:t>
      </w:r>
      <w:r w:rsidR="00314F1E" w:rsidRPr="00886932">
        <w:rPr>
          <w:bCs/>
          <w:sz w:val="22"/>
          <w:szCs w:val="22"/>
        </w:rPr>
        <w:t xml:space="preserve">s arguments of </w:t>
      </w:r>
      <w:proofErr w:type="spellStart"/>
      <w:r w:rsidR="00314F1E" w:rsidRPr="00886932">
        <w:rPr>
          <w:bCs/>
          <w:sz w:val="22"/>
          <w:szCs w:val="22"/>
        </w:rPr>
        <w:t>Grievant’s</w:t>
      </w:r>
      <w:proofErr w:type="spellEnd"/>
      <w:r w:rsidR="00314F1E" w:rsidRPr="00886932">
        <w:rPr>
          <w:bCs/>
          <w:sz w:val="22"/>
          <w:szCs w:val="22"/>
        </w:rPr>
        <w:t xml:space="preserve"> misconduct. The Arbitrator found that the weight of all the evidence, testimony, and video clearly establishes rule violations of Rule 7, 8, 38, 39, and 50. Further, the Arbitrator found that it is apparent that the </w:t>
      </w:r>
      <w:proofErr w:type="spellStart"/>
      <w:r w:rsidR="00314F1E" w:rsidRPr="00886932">
        <w:rPr>
          <w:bCs/>
          <w:sz w:val="22"/>
          <w:szCs w:val="22"/>
        </w:rPr>
        <w:t>Grievant’s</w:t>
      </w:r>
      <w:proofErr w:type="spellEnd"/>
      <w:r w:rsidR="00314F1E" w:rsidRPr="00886932">
        <w:rPr>
          <w:bCs/>
          <w:sz w:val="22"/>
          <w:szCs w:val="22"/>
        </w:rPr>
        <w:t xml:space="preserve"> failures on April 4, 2020, were a significant dereliction of duty that violated the rules set out in the removal letter. </w:t>
      </w:r>
      <w:r w:rsidR="00314F1E" w:rsidRPr="0060220F">
        <w:rPr>
          <w:bCs/>
          <w:sz w:val="22"/>
          <w:szCs w:val="22"/>
        </w:rPr>
        <w:t>The Arbitrator found that due to the serious nature of the misconduct, the Employer complied with its disciplinary grid and performance track policy when assessing the termination. The Arbitrator notes that inmates are entitled to a safe living space, and it is the job of a correction officer to prevent rather than facilitate a fight</w:t>
      </w:r>
      <w:r w:rsidR="00314F1E" w:rsidRPr="00E6438B">
        <w:rPr>
          <w:bCs/>
          <w:sz w:val="22"/>
          <w:szCs w:val="22"/>
        </w:rPr>
        <w:t xml:space="preserve">. A breach of this fundamental responsibility is not excusable. The </w:t>
      </w:r>
      <w:r w:rsidR="00314F1E" w:rsidRPr="00E6438B">
        <w:rPr>
          <w:bCs/>
          <w:sz w:val="22"/>
          <w:szCs w:val="22"/>
        </w:rPr>
        <w:lastRenderedPageBreak/>
        <w:t xml:space="preserve">Arbitrator also found that Grievant and </w:t>
      </w:r>
      <w:r w:rsidR="00A1714C">
        <w:rPr>
          <w:bCs/>
          <w:sz w:val="22"/>
          <w:szCs w:val="22"/>
        </w:rPr>
        <w:t>other CO</w:t>
      </w:r>
      <w:r w:rsidR="00314F1E" w:rsidRPr="00E6438B">
        <w:rPr>
          <w:bCs/>
          <w:sz w:val="22"/>
          <w:szCs w:val="22"/>
        </w:rPr>
        <w:t xml:space="preserve"> acted with clear intent to facilitate the fight, and as such, the penalty for each is the same. Therefore, the grievance has been </w:t>
      </w:r>
      <w:r w:rsidR="00314F1E" w:rsidRPr="00E6438B">
        <w:rPr>
          <w:b/>
          <w:sz w:val="22"/>
          <w:szCs w:val="22"/>
        </w:rPr>
        <w:t>DENIED</w:t>
      </w:r>
      <w:r w:rsidR="00314F1E" w:rsidRPr="00E6438B">
        <w:rPr>
          <w:bCs/>
          <w:sz w:val="22"/>
          <w:szCs w:val="22"/>
        </w:rPr>
        <w:t>.</w:t>
      </w:r>
    </w:p>
    <w:p w14:paraId="3D432D94" w14:textId="77777777" w:rsidR="00087443" w:rsidRPr="001952BC" w:rsidRDefault="00087443" w:rsidP="00087443">
      <w:pPr>
        <w:rPr>
          <w:rFonts w:ascii="Arial" w:hAnsi="Arial" w:cs="Arial"/>
          <w:sz w:val="16"/>
          <w:szCs w:val="16"/>
        </w:rPr>
      </w:pPr>
    </w:p>
    <w:p w14:paraId="1F1D6C4D" w14:textId="77777777" w:rsidR="005E432D" w:rsidRDefault="005E432D"/>
    <w:sectPr w:rsidR="005E432D" w:rsidSect="0074615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43"/>
    <w:rsid w:val="0006230F"/>
    <w:rsid w:val="00087443"/>
    <w:rsid w:val="000B337E"/>
    <w:rsid w:val="000E0095"/>
    <w:rsid w:val="00160D52"/>
    <w:rsid w:val="00180342"/>
    <w:rsid w:val="002A5035"/>
    <w:rsid w:val="002E70D9"/>
    <w:rsid w:val="00314F1E"/>
    <w:rsid w:val="0034384B"/>
    <w:rsid w:val="0041413A"/>
    <w:rsid w:val="004D57CA"/>
    <w:rsid w:val="004D736A"/>
    <w:rsid w:val="004E0A04"/>
    <w:rsid w:val="00506886"/>
    <w:rsid w:val="005557FA"/>
    <w:rsid w:val="005E432D"/>
    <w:rsid w:val="005F29C4"/>
    <w:rsid w:val="0060220F"/>
    <w:rsid w:val="007F4B3D"/>
    <w:rsid w:val="007F65FB"/>
    <w:rsid w:val="008468A0"/>
    <w:rsid w:val="00886932"/>
    <w:rsid w:val="00894B39"/>
    <w:rsid w:val="008D478B"/>
    <w:rsid w:val="00956A0E"/>
    <w:rsid w:val="00A1714C"/>
    <w:rsid w:val="00CE4378"/>
    <w:rsid w:val="00DC443F"/>
    <w:rsid w:val="00DF4AF4"/>
    <w:rsid w:val="00E46448"/>
    <w:rsid w:val="00E6438B"/>
    <w:rsid w:val="00F6710A"/>
    <w:rsid w:val="00FF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130F"/>
  <w15:chartTrackingRefBased/>
  <w15:docId w15:val="{3E1F6AB4-DCEB-4D68-9722-C7F2552F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443"/>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443"/>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Allie</dc:creator>
  <cp:keywords/>
  <dc:description/>
  <cp:lastModifiedBy>Nicholson, Katharine</cp:lastModifiedBy>
  <cp:revision>2</cp:revision>
  <dcterms:created xsi:type="dcterms:W3CDTF">2022-08-05T22:16:00Z</dcterms:created>
  <dcterms:modified xsi:type="dcterms:W3CDTF">2022-08-05T22:16:00Z</dcterms:modified>
</cp:coreProperties>
</file>